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8C6213">
        <w:rPr>
          <w:rFonts w:ascii="Times New Roman" w:hAnsi="Times New Roman" w:cs="Times New Roman"/>
          <w:sz w:val="24"/>
          <w:szCs w:val="24"/>
        </w:rPr>
        <w:t>28</w:t>
      </w:r>
      <w:r w:rsidR="00C35CA6">
        <w:rPr>
          <w:rFonts w:ascii="Times New Roman" w:hAnsi="Times New Roman" w:cs="Times New Roman"/>
          <w:sz w:val="24"/>
          <w:szCs w:val="24"/>
        </w:rPr>
        <w:t>.</w:t>
      </w:r>
      <w:r w:rsidR="006443AE">
        <w:rPr>
          <w:rFonts w:ascii="Times New Roman" w:hAnsi="Times New Roman" w:cs="Times New Roman"/>
          <w:sz w:val="24"/>
          <w:szCs w:val="24"/>
        </w:rPr>
        <w:t>0</w:t>
      </w:r>
      <w:r w:rsidR="008C6213">
        <w:rPr>
          <w:rFonts w:ascii="Times New Roman" w:hAnsi="Times New Roman" w:cs="Times New Roman"/>
          <w:sz w:val="24"/>
          <w:szCs w:val="24"/>
        </w:rPr>
        <w:t>2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8C6213">
        <w:rPr>
          <w:rFonts w:ascii="Times New Roman" w:hAnsi="Times New Roman" w:cs="Times New Roman"/>
          <w:sz w:val="24"/>
          <w:szCs w:val="24"/>
        </w:rPr>
        <w:t>5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8C6213">
        <w:rPr>
          <w:rFonts w:ascii="Times New Roman" w:hAnsi="Times New Roman" w:cs="Times New Roman"/>
          <w:sz w:val="24"/>
          <w:szCs w:val="24"/>
        </w:rPr>
        <w:t>42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8C6213">
        <w:rPr>
          <w:rFonts w:ascii="Times New Roman" w:hAnsi="Times New Roman" w:cs="Times New Roman"/>
          <w:sz w:val="24"/>
          <w:szCs w:val="24"/>
        </w:rPr>
        <w:t>6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874273" w:rsidRPr="009428FD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8C6213">
        <w:rPr>
          <w:color w:val="000000"/>
          <w:lang w:val="ru-RU"/>
        </w:rPr>
        <w:t>42</w:t>
      </w:r>
      <w:r w:rsidR="009428FD">
        <w:rPr>
          <w:color w:val="000000"/>
          <w:lang w:val="ru-RU"/>
        </w:rPr>
        <w:t xml:space="preserve"> от </w:t>
      </w:r>
      <w:r w:rsidR="009428FD" w:rsidRPr="009428FD">
        <w:rPr>
          <w:color w:val="000000"/>
          <w:lang w:val="ru-RU"/>
        </w:rPr>
        <w:t>2</w:t>
      </w:r>
      <w:r w:rsidR="00395E88">
        <w:rPr>
          <w:color w:val="000000"/>
          <w:lang w:val="ru-RU"/>
        </w:rPr>
        <w:t>9</w:t>
      </w:r>
      <w:r w:rsidR="00D732AE">
        <w:rPr>
          <w:color w:val="000000"/>
          <w:lang w:val="ru-RU"/>
        </w:rPr>
        <w:t>.12.201</w:t>
      </w:r>
      <w:r w:rsidR="008C6213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8C6213">
        <w:rPr>
          <w:color w:val="000000"/>
          <w:lang w:val="ru-RU"/>
        </w:rPr>
        <w:t>7</w:t>
      </w:r>
      <w:r w:rsidR="00C35CA6">
        <w:rPr>
          <w:color w:val="000000"/>
          <w:lang w:val="ru-RU"/>
        </w:rPr>
        <w:t xml:space="preserve"> год</w:t>
      </w:r>
      <w:r>
        <w:rPr>
          <w:color w:val="000000"/>
          <w:lang w:val="ru-RU"/>
        </w:rPr>
        <w:t>:</w:t>
      </w:r>
    </w:p>
    <w:p w:rsidR="00EE5620" w:rsidRDefault="00EE5620" w:rsidP="00EE5620">
      <w:pPr>
        <w:ind w:firstLine="708"/>
        <w:rPr>
          <w:lang w:val="ru-RU"/>
        </w:rPr>
      </w:pPr>
      <w:r>
        <w:rPr>
          <w:lang w:val="ru-RU"/>
        </w:rPr>
        <w:t>Статью 1 абзац 1</w:t>
      </w:r>
      <w:r w:rsidR="006E2FA5">
        <w:rPr>
          <w:lang w:val="ru-RU"/>
        </w:rPr>
        <w:t xml:space="preserve"> </w:t>
      </w:r>
      <w:r>
        <w:rPr>
          <w:lang w:val="ru-RU"/>
        </w:rPr>
        <w:t>изложить в следующей редакции:</w:t>
      </w:r>
    </w:p>
    <w:p w:rsidR="00134497" w:rsidRDefault="006E2FA5" w:rsidP="00134497">
      <w:pPr>
        <w:jc w:val="both"/>
        <w:rPr>
          <w:lang w:val="ru-RU"/>
        </w:rPr>
      </w:pPr>
      <w:r>
        <w:rPr>
          <w:lang w:val="ru-RU"/>
        </w:rPr>
        <w:t>Утвердить  бюджет  МО «Вавиловское   сельское  поселение»</w:t>
      </w:r>
      <w:r w:rsidR="009428FD">
        <w:rPr>
          <w:lang w:val="ru-RU"/>
        </w:rPr>
        <w:t xml:space="preserve"> Бакчарского района Томской области</w:t>
      </w:r>
      <w:r>
        <w:rPr>
          <w:lang w:val="ru-RU"/>
        </w:rPr>
        <w:t xml:space="preserve">      (далее бюджет   сель</w:t>
      </w:r>
      <w:r w:rsidR="00C35CA6">
        <w:rPr>
          <w:lang w:val="ru-RU"/>
        </w:rPr>
        <w:t>ского поселения)        на   201</w:t>
      </w:r>
      <w:r w:rsidR="008C6213">
        <w:rPr>
          <w:lang w:val="ru-RU"/>
        </w:rPr>
        <w:t>7</w:t>
      </w:r>
      <w:r w:rsidR="00172E37">
        <w:rPr>
          <w:lang w:val="ru-RU"/>
        </w:rPr>
        <w:t xml:space="preserve"> год   по</w:t>
      </w:r>
      <w:r w:rsidR="003D261D">
        <w:rPr>
          <w:lang w:val="ru-RU"/>
        </w:rPr>
        <w:t xml:space="preserve">  доходам  в   сумме  </w:t>
      </w:r>
      <w:r w:rsidR="008C6213">
        <w:rPr>
          <w:lang w:val="ru-RU"/>
        </w:rPr>
        <w:t>7 254 334,70</w:t>
      </w:r>
      <w:r>
        <w:rPr>
          <w:lang w:val="ru-RU"/>
        </w:rPr>
        <w:t xml:space="preserve"> рублей </w:t>
      </w:r>
      <w:r w:rsidR="00B777CC">
        <w:rPr>
          <w:lang w:val="ru-RU"/>
        </w:rPr>
        <w:t xml:space="preserve">  и</w:t>
      </w:r>
      <w:r w:rsidR="00EA639A">
        <w:rPr>
          <w:lang w:val="ru-RU"/>
        </w:rPr>
        <w:t xml:space="preserve">  по расходам </w:t>
      </w:r>
      <w:r w:rsidR="003D261D">
        <w:rPr>
          <w:lang w:val="ru-RU"/>
        </w:rPr>
        <w:t xml:space="preserve">в  сумме   </w:t>
      </w:r>
      <w:r w:rsidR="008C6213">
        <w:rPr>
          <w:lang w:val="ru-RU"/>
        </w:rPr>
        <w:t>7 381 873,05</w:t>
      </w:r>
      <w:r>
        <w:rPr>
          <w:lang w:val="ru-RU"/>
        </w:rPr>
        <w:t xml:space="preserve"> рублей. </w:t>
      </w:r>
      <w:r w:rsidR="00134497">
        <w:rPr>
          <w:lang w:val="ru-RU"/>
        </w:rPr>
        <w:t>Превышение расходов над</w:t>
      </w:r>
      <w:r w:rsidR="00BE0DB6">
        <w:rPr>
          <w:lang w:val="ru-RU"/>
        </w:rPr>
        <w:t xml:space="preserve"> доходами (дефицит) составляет </w:t>
      </w:r>
      <w:r w:rsidR="008C6213">
        <w:rPr>
          <w:lang w:val="ru-RU"/>
        </w:rPr>
        <w:t>127 538,35</w:t>
      </w:r>
      <w:r w:rsidR="00134497">
        <w:rPr>
          <w:lang w:val="ru-RU"/>
        </w:rPr>
        <w:t xml:space="preserve"> рублей.</w:t>
      </w:r>
    </w:p>
    <w:p w:rsidR="00EE5620" w:rsidRDefault="00EE5F2A" w:rsidP="00EE5620">
      <w:pPr>
        <w:ind w:firstLine="708"/>
        <w:rPr>
          <w:lang w:val="ru-RU"/>
        </w:rPr>
      </w:pPr>
      <w:r>
        <w:rPr>
          <w:lang w:val="ru-RU"/>
        </w:rPr>
        <w:t>2</w:t>
      </w:r>
      <w:r w:rsidR="00EE5620">
        <w:rPr>
          <w:lang w:val="ru-RU"/>
        </w:rPr>
        <w:t>. Приложение № 1, 2, 3,</w:t>
      </w:r>
      <w:r w:rsidR="00A75B35">
        <w:rPr>
          <w:lang w:val="ru-RU"/>
        </w:rPr>
        <w:t>4,</w:t>
      </w:r>
      <w:r w:rsidR="00EE5620">
        <w:rPr>
          <w:lang w:val="ru-RU"/>
        </w:rPr>
        <w:t xml:space="preserve"> </w:t>
      </w:r>
      <w:r w:rsidR="00F321D3">
        <w:rPr>
          <w:lang w:val="ru-RU"/>
        </w:rPr>
        <w:t>1</w:t>
      </w:r>
      <w:r w:rsidR="00A75B35">
        <w:rPr>
          <w:lang w:val="ru-RU"/>
        </w:rPr>
        <w:t>2</w:t>
      </w:r>
      <w:r w:rsidR="005936B2">
        <w:rPr>
          <w:lang w:val="ru-RU"/>
        </w:rPr>
        <w:t xml:space="preserve"> 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10080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400"/>
      </w:tblGrid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6A050F" w:rsidRDefault="00734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 w:rsidRPr="006A050F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1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от 28.02.2017 года №5</w:t>
            </w:r>
          </w:p>
        </w:tc>
      </w:tr>
      <w:tr w:rsidR="00734C1B" w:rsidTr="00734C1B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</w:tr>
      <w:tr w:rsidR="00734C1B" w:rsidRPr="00734C1B" w:rsidTr="00734C1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Объём налоговых и неналоговых доходов</w:t>
            </w:r>
          </w:p>
        </w:tc>
      </w:tr>
      <w:tr w:rsidR="00734C1B" w:rsidRPr="00734C1B" w:rsidTr="00734C1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бюджета МО "Вавиловское  сельское  поселение"  на 2017 год</w:t>
            </w:r>
          </w:p>
        </w:tc>
      </w:tr>
      <w:tr w:rsidR="00734C1B" w:rsidRPr="00734C1B" w:rsidTr="00734C1B">
        <w:trPr>
          <w:trHeight w:val="150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34C1B" w:rsidTr="00734C1B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СОБСТВЕННЫЕ ДОХОДЫ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900 500,00</w:t>
            </w:r>
          </w:p>
        </w:tc>
      </w:tr>
      <w:tr w:rsidR="00734C1B" w:rsidTr="00734C1B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747 000,00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1 01 00000 00 0000 000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1 01 02000 01 1000 110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1 03 00000 00 0000 000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431 000,00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1 03 02230 01 0000 110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автомобильный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1 03 02260 01 0000 110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прямогонный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1 05 00000 00 0000 000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734C1B" w:rsidTr="00734C1B">
        <w:trPr>
          <w:trHeight w:val="2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1 06 0000 00 0000 000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1 06 01030 10 1000 110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36 000,00</w:t>
            </w:r>
          </w:p>
        </w:tc>
      </w:tr>
      <w:tr w:rsidR="00734C1B" w:rsidRPr="00734C1B" w:rsidTr="00734C1B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должнос-тными лицами органом местного самоуправления, уполномоченными в со-ответствии с законодательными актами Российской Федерации на соверше-ние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Pr="00734C1B" w:rsidRDefault="00734C1B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153 500,00</w:t>
            </w:r>
          </w:p>
        </w:tc>
      </w:tr>
      <w:tr w:rsidR="00734C1B" w:rsidTr="00734C1B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153 500,00</w:t>
            </w:r>
          </w:p>
        </w:tc>
      </w:tr>
      <w:tr w:rsidR="00734C1B" w:rsidTr="00734C1B">
        <w:trPr>
          <w:trHeight w:val="8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C1B" w:rsidRDefault="00734C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1 11 05010 10 0000 120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Доходы, полученные в виде арендной платы за земельные участки, государст-венная собственность на которые не разграничена и которые расположены в границах поселения, а так же средства от продажи права на заключение дого-воров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4C1B" w:rsidTr="00734C1B">
        <w:trPr>
          <w:trHeight w:val="10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сдачи  в  аренду  имущества, находящегося  в  оперативном управ-лении  органов  управления поселений и созданных ими учреждений (за исклю-чением имущества муниципальных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113 500,00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собствен-ности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1 14 06013 10 0000 120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Доходы от продажи земельных участков, государственнасть собственность на которые не разграничена и которые расположены в границах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RP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1 16 90050 10 0000 140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Pr="00734C1B" w:rsidRDefault="00734C1B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1 17 00000 00 0000 000  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900 500,00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10040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360"/>
      </w:tblGrid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Приложение № 2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от 28.02.2017 года №5</w:t>
            </w:r>
          </w:p>
        </w:tc>
      </w:tr>
      <w:tr w:rsidR="00734C1B" w:rsidTr="00734C1B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</w:tr>
      <w:tr w:rsidR="00734C1B" w:rsidTr="00734C1B">
        <w:trPr>
          <w:trHeight w:val="30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Объём межбюджетных трансфертов </w:t>
            </w:r>
          </w:p>
        </w:tc>
      </w:tr>
      <w:tr w:rsidR="00734C1B" w:rsidRPr="00734C1B" w:rsidTr="00734C1B">
        <w:trPr>
          <w:trHeight w:val="33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бюджету МО "Вавиловское  сельское  поселение" </w:t>
            </w:r>
          </w:p>
        </w:tc>
      </w:tr>
      <w:tr w:rsidR="00734C1B" w:rsidRPr="00734C1B" w:rsidTr="00734C1B">
        <w:trPr>
          <w:trHeight w:val="33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от других бюджетов бюджетной системы на 2017 год</w:t>
            </w:r>
          </w:p>
        </w:tc>
      </w:tr>
      <w:tr w:rsidR="00734C1B" w:rsidRPr="00734C1B" w:rsidTr="00734C1B">
        <w:trPr>
          <w:trHeight w:val="150"/>
        </w:trPr>
        <w:tc>
          <w:tcPr>
            <w:tcW w:w="10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34C1B" w:rsidTr="00734C1B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6 353 834,70</w:t>
            </w:r>
          </w:p>
        </w:tc>
      </w:tr>
      <w:tr w:rsidR="00734C1B" w:rsidTr="00734C1B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2 251 000,00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 xml:space="preserve">    в том числе за счёт субвенций из областного фонда компенсаций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1 837 400,00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2 02 35118 10 0000 151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102 400,00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Средства, передаваемые бюджетам поселений для компенсации дополнитель-ных расходов, возникших в результате решений, принятых органами власти другого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4 000 434,70</w:t>
            </w:r>
          </w:p>
        </w:tc>
      </w:tr>
      <w:tr w:rsidR="00734C1B" w:rsidTr="00734C1B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из них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5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1 808 753,00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на уплату налога на имущество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76 753,00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873 200,00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173 881,70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2016-2020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на оказание помощи отдельным категориям граждан в ремонте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12 570,00</w:t>
            </w:r>
          </w:p>
        </w:tc>
      </w:tr>
      <w:tr w:rsidR="00734C1B" w:rsidTr="00734C1B">
        <w:trPr>
          <w:trHeight w:val="7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осуществление государственных полномочийпо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944 460,00</w:t>
            </w:r>
          </w:p>
        </w:tc>
      </w:tr>
      <w:tr w:rsidR="00734C1B" w:rsidTr="00734C1B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муниципальной прогрммы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175 000,00</w:t>
            </w:r>
          </w:p>
        </w:tc>
      </w:tr>
      <w:tr w:rsidR="00734C1B" w:rsidTr="00734C1B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6 353 834,70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9740" w:type="dxa"/>
        <w:tblInd w:w="90" w:type="dxa"/>
        <w:tblLook w:val="0000" w:firstRow="0" w:lastRow="0" w:firstColumn="0" w:lastColumn="0" w:noHBand="0" w:noVBand="0"/>
      </w:tblPr>
      <w:tblGrid>
        <w:gridCol w:w="5320"/>
        <w:gridCol w:w="762"/>
        <w:gridCol w:w="800"/>
        <w:gridCol w:w="1250"/>
        <w:gridCol w:w="617"/>
        <w:gridCol w:w="1400"/>
      </w:tblGrid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Приложение № 3</w:t>
            </w:r>
          </w:p>
        </w:tc>
      </w:tr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Совета Вавиловского</w:t>
            </w:r>
          </w:p>
        </w:tc>
      </w:tr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сельского поселения</w:t>
            </w:r>
          </w:p>
        </w:tc>
      </w:tr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от 28.02.2017 года № 5</w:t>
            </w:r>
          </w:p>
        </w:tc>
      </w:tr>
      <w:tr w:rsidR="00734C1B" w:rsidRPr="00734C1B" w:rsidTr="00734C1B">
        <w:trPr>
          <w:trHeight w:val="111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2017 год</w:t>
            </w:r>
          </w:p>
        </w:tc>
      </w:tr>
      <w:tr w:rsidR="00734C1B" w:rsidRPr="00734C1B" w:rsidTr="00734C1B">
        <w:trPr>
          <w:trHeight w:val="33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Pr="00734C1B" w:rsidRDefault="00734C1B">
            <w:pPr>
              <w:rPr>
                <w:b/>
                <w:bCs/>
                <w:lang w:val="ru-RU"/>
              </w:rPr>
            </w:pPr>
          </w:p>
        </w:tc>
      </w:tr>
      <w:tr w:rsidR="00734C1B" w:rsidTr="00734C1B">
        <w:trPr>
          <w:trHeight w:val="255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руб.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МКУ "Администрация Вавиловского сельского поселения"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7 381 873,05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2 540 848,10</w:t>
            </w:r>
          </w:p>
        </w:tc>
      </w:tr>
      <w:tr w:rsidR="00734C1B" w:rsidTr="00734C1B">
        <w:trPr>
          <w:trHeight w:val="8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833 280,00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833 280,00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640 000,00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193 280,00   </w:t>
            </w:r>
          </w:p>
        </w:tc>
      </w:tr>
      <w:tr w:rsidR="00734C1B" w:rsidTr="00734C1B">
        <w:trPr>
          <w:trHeight w:val="8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1 000,00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1 000,00   </w:t>
            </w:r>
          </w:p>
        </w:tc>
      </w:tr>
      <w:tr w:rsidR="00734C1B" w:rsidTr="00734C1B">
        <w:trPr>
          <w:trHeight w:val="10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1 581 568,10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1 581 568,10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932 500,00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281 615,00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258 553,10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информационно-коммунальных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103 800,00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1 376,00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3 724,00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100 000,00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30 000,00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5 000,00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20 000,00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противопаводковых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102 400,00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102 400,00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77 112,00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23 288,00   </w:t>
            </w:r>
          </w:p>
        </w:tc>
      </w:tr>
      <w:tr w:rsidR="00734C1B" w:rsidTr="00734C1B">
        <w:trPr>
          <w:trHeight w:val="4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1 723 996,26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1 548 996,26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378 609,86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378 609,86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297 186,40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253 526,40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60002S0895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43 660,00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18284S0895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873 200,00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18284S0895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873 200,00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175 000,00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Муниципальная программа "Развитие внутреннего и въездного туризма в МО "Бакчарский район"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7951130000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175 000,00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7951130000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175 000,00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423 860,09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57 017,07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выполнение мероприятий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57 017,07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53 917,07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3 100,00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210 753,00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111 753,00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35 000,00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76 753,00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99 000,00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156 090,02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90 000,00   </w:t>
            </w:r>
          </w:p>
        </w:tc>
      </w:tr>
      <w:tr w:rsidR="00734C1B" w:rsidTr="00734C1B">
        <w:trPr>
          <w:trHeight w:val="4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58 590,02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58 590,02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7 500,00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7 500,00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734C1B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969 600,00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969 600,00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12 570,00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12 570,00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944 460,00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236 895,60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236 895,60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174 000,00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40 717,90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52 548,00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12 296,00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347,60   </w:t>
            </w:r>
          </w:p>
        </w:tc>
      </w:tr>
      <w:tr w:rsidR="00734C1B" w:rsidTr="00734C1B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1 285 273,00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1 285 273,00   </w:t>
            </w:r>
          </w:p>
        </w:tc>
      </w:tr>
      <w:tr w:rsidR="00734C1B" w:rsidTr="00734C1B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7 381 873,05  </w:t>
            </w:r>
          </w:p>
        </w:tc>
      </w:tr>
      <w:tr w:rsidR="00734C1B" w:rsidTr="00734C1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2208"/>
        <w:gridCol w:w="2160"/>
      </w:tblGrid>
      <w:tr w:rsidR="006A050F" w:rsidTr="006A05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Приложение №4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решению  Совета Вавиловского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A050F" w:rsidTr="006A05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</w:tc>
      </w:tr>
      <w:tr w:rsidR="006A050F" w:rsidTr="006A05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от 28.02.2017 года №5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Экономическая структура расходов бюджета  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A050F" w:rsidTr="006A050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МО " Вавиловское сельское поселение" на 2017 год 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экономических статей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Сумма, руб.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7 381 873,05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Оплата труда и начисления на оплату труда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2 374 343,00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Заработная плата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1 823 612,00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Прочие выплаты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3.Начисления на ФОТ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550 731,00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Приобретение услуг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2 141 543,35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Услуги связи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42 000,00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Транспортные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 Коммунальные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151 000,00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4.Арендная плата за пользование имуществом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5. Услуги по содержанию имущества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1 725 486,93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6. Прочие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223 056,42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Обслуживание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Обслуживание внутренних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IV.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Безвозмездные и безвозвратные перечисления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Безвозмездные и безвозвратные перечисления  государственным и муниципальным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2.Безвозмездные и безвозвратные перечисления негосударственным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V.Безвозмездные и безвозвратные перечисления бюджетам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1 285 273,00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1.Перечисления другим бюджетам бюджетной системы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1 285 273,00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Пособия по социальной помощи населению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Прочие расходы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205 353,00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VIII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 Поступление нефинансовых активов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1 375 360,70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Увеличение стоимости основных фондов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979 460,00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Увеличение стоимости материальных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395 900,70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IX.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Увеличение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Х.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Уменьшение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A050F" w:rsidRDefault="006A050F" w:rsidP="00AD33E9">
      <w:pPr>
        <w:jc w:val="both"/>
        <w:rPr>
          <w:lang w:val="ru-RU"/>
        </w:rPr>
      </w:pPr>
    </w:p>
    <w:p w:rsidR="006A050F" w:rsidRDefault="006A050F" w:rsidP="006A050F">
      <w:pPr>
        <w:ind w:left="6120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 № 1</w:t>
      </w:r>
      <w:r>
        <w:rPr>
          <w:sz w:val="20"/>
          <w:szCs w:val="20"/>
        </w:rPr>
        <w:t>2</w:t>
      </w:r>
    </w:p>
    <w:p w:rsidR="006A050F" w:rsidRDefault="006A050F" w:rsidP="006A050F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 Совета Вавиловского</w:t>
      </w:r>
    </w:p>
    <w:p w:rsidR="006A050F" w:rsidRDefault="006A050F" w:rsidP="006A050F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сельского поселения                                                                                     </w:t>
      </w:r>
    </w:p>
    <w:p w:rsidR="006A050F" w:rsidRDefault="006A050F" w:rsidP="006A050F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 28.02.2017 № 5</w:t>
      </w:r>
    </w:p>
    <w:p w:rsidR="006A050F" w:rsidRDefault="006A050F" w:rsidP="006A050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</w:p>
    <w:p w:rsidR="006A050F" w:rsidRDefault="006A050F" w:rsidP="006A050F">
      <w:pPr>
        <w:jc w:val="center"/>
        <w:rPr>
          <w:b/>
          <w:i/>
          <w:sz w:val="28"/>
          <w:szCs w:val="28"/>
          <w:lang w:val="ru-RU"/>
        </w:rPr>
      </w:pPr>
    </w:p>
    <w:p w:rsidR="006A050F" w:rsidRDefault="006A050F" w:rsidP="006A050F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Источники финансирования дефицита бюджета </w:t>
      </w:r>
    </w:p>
    <w:p w:rsidR="006A050F" w:rsidRDefault="006A050F" w:rsidP="006A050F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Вавиловского сельского поселения в 2017 году</w:t>
      </w:r>
    </w:p>
    <w:p w:rsidR="006A050F" w:rsidRDefault="006A050F" w:rsidP="006A050F">
      <w:pPr>
        <w:jc w:val="center"/>
        <w:rPr>
          <w:sz w:val="28"/>
          <w:szCs w:val="28"/>
          <w:lang w:val="ru-RU"/>
        </w:rPr>
      </w:pPr>
    </w:p>
    <w:tbl>
      <w:tblPr>
        <w:tblW w:w="10313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4212"/>
        <w:gridCol w:w="2393"/>
      </w:tblGrid>
      <w:tr w:rsidR="006A050F" w:rsidTr="006A050F">
        <w:tc>
          <w:tcPr>
            <w:tcW w:w="1008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админис тратора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вида источника</w:t>
            </w:r>
          </w:p>
        </w:tc>
        <w:tc>
          <w:tcPr>
            <w:tcW w:w="421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вида источника</w:t>
            </w:r>
          </w:p>
        </w:tc>
        <w:tc>
          <w:tcPr>
            <w:tcW w:w="2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План, рубл.</w:t>
            </w:r>
          </w:p>
        </w:tc>
      </w:tr>
      <w:tr w:rsidR="006A050F" w:rsidTr="006A050F">
        <w:tc>
          <w:tcPr>
            <w:tcW w:w="1008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700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4212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93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b/>
                <w:lang w:val="ru-RU"/>
              </w:rPr>
            </w:pPr>
          </w:p>
        </w:tc>
      </w:tr>
      <w:tr w:rsidR="006A050F" w:rsidTr="006A050F">
        <w:tc>
          <w:tcPr>
            <w:tcW w:w="1008" w:type="dxa"/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905 </w:t>
            </w:r>
          </w:p>
        </w:tc>
        <w:tc>
          <w:tcPr>
            <w:tcW w:w="2700" w:type="dxa"/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4212" w:type="dxa"/>
            <w:vAlign w:val="center"/>
          </w:tcPr>
          <w:p w:rsidR="006A050F" w:rsidRDefault="006A050F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бюджета сельских поселений </w:t>
            </w:r>
          </w:p>
        </w:tc>
        <w:tc>
          <w:tcPr>
            <w:tcW w:w="2393" w:type="dxa"/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6A050F" w:rsidTr="006A050F">
        <w:tc>
          <w:tcPr>
            <w:tcW w:w="1008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905</w:t>
            </w:r>
          </w:p>
        </w:tc>
        <w:tc>
          <w:tcPr>
            <w:tcW w:w="2700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4212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393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127 538,35</w:t>
            </w:r>
          </w:p>
        </w:tc>
      </w:tr>
    </w:tbl>
    <w:p w:rsidR="006A050F" w:rsidRDefault="006A050F" w:rsidP="006A050F">
      <w:pPr>
        <w:jc w:val="center"/>
        <w:rPr>
          <w:lang w:val="ru-RU"/>
        </w:rPr>
      </w:pPr>
    </w:p>
    <w:p w:rsidR="006A050F" w:rsidRDefault="006A050F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1107BF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43EE7"/>
    <w:rsid w:val="00297EC2"/>
    <w:rsid w:val="002A256D"/>
    <w:rsid w:val="003328AF"/>
    <w:rsid w:val="00332985"/>
    <w:rsid w:val="003470CF"/>
    <w:rsid w:val="00365C7B"/>
    <w:rsid w:val="00395E88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A050F"/>
    <w:rsid w:val="006B6C93"/>
    <w:rsid w:val="006B70ED"/>
    <w:rsid w:val="006C5152"/>
    <w:rsid w:val="006E2FA5"/>
    <w:rsid w:val="0070682F"/>
    <w:rsid w:val="0071751D"/>
    <w:rsid w:val="007348BD"/>
    <w:rsid w:val="00734C1B"/>
    <w:rsid w:val="00743798"/>
    <w:rsid w:val="00755185"/>
    <w:rsid w:val="00763533"/>
    <w:rsid w:val="0076529C"/>
    <w:rsid w:val="007671FF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C6213"/>
    <w:rsid w:val="008D3142"/>
    <w:rsid w:val="008F1C2E"/>
    <w:rsid w:val="008F6DDD"/>
    <w:rsid w:val="00914F2A"/>
    <w:rsid w:val="009428FD"/>
    <w:rsid w:val="0095535A"/>
    <w:rsid w:val="009756C5"/>
    <w:rsid w:val="009A59CD"/>
    <w:rsid w:val="009B429B"/>
    <w:rsid w:val="009B513B"/>
    <w:rsid w:val="00A1166D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51850"/>
    <w:rsid w:val="00B5503B"/>
    <w:rsid w:val="00B633C7"/>
    <w:rsid w:val="00B7313A"/>
    <w:rsid w:val="00B777CC"/>
    <w:rsid w:val="00BE0DB6"/>
    <w:rsid w:val="00C0339E"/>
    <w:rsid w:val="00C27E6B"/>
    <w:rsid w:val="00C35CA6"/>
    <w:rsid w:val="00C50910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D168F"/>
    <w:rsid w:val="00DD441A"/>
    <w:rsid w:val="00DD7667"/>
    <w:rsid w:val="00E00B0B"/>
    <w:rsid w:val="00E051F5"/>
    <w:rsid w:val="00E215CA"/>
    <w:rsid w:val="00E242BB"/>
    <w:rsid w:val="00E41DA2"/>
    <w:rsid w:val="00E813D0"/>
    <w:rsid w:val="00E82AA2"/>
    <w:rsid w:val="00E9327F"/>
    <w:rsid w:val="00E9331E"/>
    <w:rsid w:val="00EA639A"/>
    <w:rsid w:val="00EE0451"/>
    <w:rsid w:val="00EE5620"/>
    <w:rsid w:val="00EE5F2A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D6E4B9-283E-4DFD-9886-9693AC9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2017-03-03T09:56:00Z</cp:lastPrinted>
  <dcterms:created xsi:type="dcterms:W3CDTF">2021-01-19T10:13:00Z</dcterms:created>
  <dcterms:modified xsi:type="dcterms:W3CDTF">2021-01-19T10:13:00Z</dcterms:modified>
</cp:coreProperties>
</file>