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4" w:rsidRPr="00C82AD1" w:rsidRDefault="00FB1E94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>СОВЕТ ВАВИЛОВСКОГО СЕЛЬСКОГО ПОСЕЛЕНИЯ</w:t>
      </w:r>
    </w:p>
    <w:p w:rsidR="00FB1E94" w:rsidRPr="00C82AD1" w:rsidRDefault="00FB1E94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FB1E94" w:rsidRPr="00C82AD1" w:rsidRDefault="00FB1E94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 xml:space="preserve"> РЕШЕНИ</w:t>
      </w:r>
      <w:r>
        <w:rPr>
          <w:rFonts w:ascii="Arial" w:hAnsi="Arial" w:cs="Arial"/>
          <w:b/>
          <w:sz w:val="24"/>
          <w:szCs w:val="24"/>
          <w:lang w:eastAsia="en-US"/>
        </w:rPr>
        <w:t>Е</w:t>
      </w:r>
    </w:p>
    <w:p w:rsidR="00FB1E94" w:rsidRPr="00C82AD1" w:rsidRDefault="00FB1E94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FB1E94" w:rsidRPr="00C82AD1" w:rsidRDefault="00FB1E94" w:rsidP="00FE3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09.10.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.2017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д. Вавиловка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             № </w:t>
      </w:r>
      <w:r>
        <w:rPr>
          <w:rFonts w:ascii="Arial" w:hAnsi="Arial" w:cs="Arial"/>
          <w:sz w:val="24"/>
          <w:szCs w:val="24"/>
          <w:lang w:eastAsia="en-US"/>
        </w:rPr>
        <w:t>34</w:t>
      </w: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 xml:space="preserve">Об утверждении порядка </w:t>
      </w: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Вавиловского сельского поселения</w:t>
      </w: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B1E94" w:rsidRPr="00C82AD1" w:rsidRDefault="00FB1E94" w:rsidP="00595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FB1E94" w:rsidRPr="00C82AD1" w:rsidRDefault="00FB1E94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B1E94" w:rsidRPr="00C82AD1" w:rsidRDefault="00FB1E94" w:rsidP="000F629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AA61E4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Утвердить порядок 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поселения. </w:t>
      </w:r>
    </w:p>
    <w:p w:rsidR="00FB1E94" w:rsidRPr="00C82AD1" w:rsidRDefault="00FB1E94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Обнародовать настоящее решение в специально отведенных местах для обнародования и разместить на официальном сайте Вавиловского сельского поселения в сети «Интернет» по адресу: </w:t>
      </w:r>
      <w:r w:rsidRPr="00C82AD1">
        <w:rPr>
          <w:rFonts w:ascii="Arial" w:hAnsi="Arial" w:cs="Arial"/>
          <w:lang w:val="en-US" w:eastAsia="en-US"/>
        </w:rPr>
        <w:t>spvavilovo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tomsk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ru</w:t>
      </w:r>
      <w:r w:rsidRPr="00C82AD1">
        <w:rPr>
          <w:rFonts w:ascii="Arial" w:hAnsi="Arial" w:cs="Arial"/>
          <w:lang w:eastAsia="en-US"/>
        </w:rPr>
        <w:t>.</w:t>
      </w:r>
    </w:p>
    <w:p w:rsidR="00FB1E94" w:rsidRPr="00C82AD1" w:rsidRDefault="00FB1E94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Настоящее решение вступает в силу после его официального обнародования.</w:t>
      </w: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Председатель Совета,</w:t>
      </w:r>
    </w:p>
    <w:p w:rsidR="00FB1E94" w:rsidRPr="00C82AD1" w:rsidRDefault="00FB1E94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Глава Вавиловского сельского поселения: </w:t>
      </w:r>
      <w:r>
        <w:rPr>
          <w:rFonts w:ascii="Arial" w:hAnsi="Arial" w:cs="Arial"/>
          <w:lang w:eastAsia="en-US"/>
        </w:rPr>
        <w:t xml:space="preserve">           </w:t>
      </w:r>
      <w:r w:rsidRPr="00C82AD1">
        <w:rPr>
          <w:rFonts w:ascii="Arial" w:hAnsi="Arial" w:cs="Arial"/>
          <w:lang w:eastAsia="en-US"/>
        </w:rPr>
        <w:t xml:space="preserve">                    П.А. Иванов</w:t>
      </w:r>
    </w:p>
    <w:p w:rsidR="00FB1E94" w:rsidRPr="00C82AD1" w:rsidRDefault="00FB1E94" w:rsidP="00AA61E4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AA61E4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ПОРЯДОК</w:t>
      </w:r>
    </w:p>
    <w:p w:rsidR="00FB1E94" w:rsidRPr="00C82AD1" w:rsidRDefault="00FB1E94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FB1E94" w:rsidRPr="00C82AD1" w:rsidRDefault="00FB1E94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1. Глава муниципального образования «Вавиловское сельское поселение» (далее - Глава поселения) избирается Советом Вавиловского сельского поселения (далее – Совет поселения) из числа кандидатов, представленных конкурсной комиссией по результатам конкурса, тайным голосованием с использованием бюллетеней для голосования. 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2. Вопрос об избрании Главы поселения из числа кандидатов, представленных конкурсной комиссией по результатам конкурса (далее – кандидаты), выносится на рассмотрение Совета поселения в срок не позднее 10 календарных дней со дня принятия конкурсной комиссией решения по результатам конкурса. 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3. Заседание Совета поселения проводится с приглашением кандидатов, отобранных конкурсной комиссией. Кандидаты извещаются Советом поселения о дате, месте и времени заседания Совета поселения.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4. Результаты конкурса и информация о кандидатах на заседании Совета поселения представляются председателем или заместителем председателя конкурсной комиссии в его докладе. Продолжительность доклада не может превышать 10 минут.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5. Для проведения тайного голосования, подсчета голосов депутатов и определения результатов голосования Совет поселения из своего состава избирает счетную комиссию. Счетная комиссия избирается открытым голосованием в составе не менее трех депутатов, которые из своего состава избирают председателя, секретаря счетной комиссии.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6. Каждый кандидат имеет право выступить с изложением своей программы. Продолжительность выступления не может превышать 30 минут. Кандидат вправе отказаться от выступления.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7. Депутаты Совета поселения вправе задавать вопросы кандидатам и лицам, представляющим на заседании Совета поселения решение конкурсной комиссии о представлении кандидатов на должность Главы поселения.</w:t>
      </w:r>
    </w:p>
    <w:p w:rsidR="00FB1E94" w:rsidRPr="00C82AD1" w:rsidRDefault="00FB1E94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8. Члены 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Главы поселения. </w:t>
      </w:r>
    </w:p>
    <w:p w:rsidR="00FB1E94" w:rsidRPr="00C82AD1" w:rsidRDefault="00FB1E94" w:rsidP="00AB5D7A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Бюллетени для голосования изготавливаются под контролем счетной комиссии по форме, установленной Приложением к настоящему Порядку. Текст бюллетеня должен быть размещен только на одной его стороне.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9.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10. Каждому депутату выдается один бюллетень для тайного голосования. Голосование осуществляется путем нанесения депутатом любого знака напротив фамилии кандидата, за которого подается голос.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11. Перед началом голосования председатель счетной комиссии предъявляет для осмотра депутатами, присутствующими на заседании, пустой ящик для голосования, который вслед за этим опечатывается листом </w:t>
      </w:r>
      <w:r w:rsidRPr="00C82AD1">
        <w:rPr>
          <w:rFonts w:ascii="Arial" w:hAnsi="Arial" w:cs="Arial"/>
          <w:sz w:val="24"/>
          <w:szCs w:val="24"/>
          <w:shd w:val="clear" w:color="auto" w:fill="FFFFFF"/>
        </w:rPr>
        <w:t>бумаги с подписями членов счетной комиссии</w:t>
      </w:r>
      <w:r w:rsidRPr="00C82AD1">
        <w:rPr>
          <w:rFonts w:ascii="Arial" w:hAnsi="Arial" w:cs="Arial"/>
          <w:sz w:val="24"/>
          <w:szCs w:val="24"/>
        </w:rPr>
        <w:t>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12. Каждый депутат голосует лично, голосование за других депутатов не допускается. Голосование по избранию Главы поселения проводится в условиях, обеспечивающих тайну голосования. Заполненные бюллетени опускаются депутатами в ящик для голосования.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13.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Недействительным считается бюллетень, который не содержит знака напротив фамилии одного из кандидатов, или в котором находится более одного знака.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Каждый из депутатов, присутствующих на заседании, вправе визуально ознакомиться с рассортированными бюллетенями под контролем членов счетной комиссии, а также убедиться в правильности проведенного подсчета.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15. После завершения процедуры подсчета голосов и оглашения его результатов, рассортированные бюллетени запечатываются в отдельный конверт, на котором все члены счетной комиссии ставят свои подписи. Запечатанный конверт передается председателю Совета поселения на хранение.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16. О результатах тайного голосования счетная комиссия составляет протокол, который должен содержать: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1) дату голосования;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2) слова «Протокол счетной комиссии по избранию</w:t>
      </w:r>
      <w:r w:rsidRPr="00C82A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2AD1">
        <w:rPr>
          <w:rFonts w:ascii="Arial" w:hAnsi="Arial" w:cs="Arial"/>
          <w:sz w:val="24"/>
          <w:szCs w:val="24"/>
        </w:rPr>
        <w:t xml:space="preserve">Главы Вавиловского сельского поселения»;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3) адрес помещения, где проходило голосование;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4) число депутатов, установленное уставом Вавиловского сельского поселения;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 определяется по числу бюллетеней установленной формы, обнаруженных в ящике для голосования);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6) число изготовленных бюллетеней для голосования;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7) число бюллетеней для голосования, выданных депутатам;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8) число погашенных бюллетеней;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9) число бюллетеней, содержащихся в ящике;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10) число недействительных бюллетеней;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11) число действительных бюллетеней;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12) число голосов депутатов, поданное за каждого кандидата; </w:t>
      </w:r>
    </w:p>
    <w:p w:rsidR="00FB1E94" w:rsidRPr="00C82AD1" w:rsidRDefault="00FB1E94" w:rsidP="00FC5B23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13) фамилии и инициалы председателя и других членов счетной комиссии, их подписи;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14) дату и время подписания протокола.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17. На основании протокола счетной комиссии о результатах голосования по избранию Главы поселения Совет поселения принимает одно из следующих решений: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об избрании Главы поселения;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о проведении повторного голосования.</w:t>
      </w:r>
    </w:p>
    <w:p w:rsidR="00FB1E94" w:rsidRPr="00C82AD1" w:rsidRDefault="00FB1E94" w:rsidP="00DE0E05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18. Избранным на должность Главы поселения считается кандидат, получивший большинство голосов от установленной численности депутатов</w:t>
      </w:r>
      <w:r>
        <w:rPr>
          <w:rFonts w:ascii="Arial" w:hAnsi="Arial" w:cs="Arial"/>
          <w:sz w:val="24"/>
          <w:szCs w:val="24"/>
        </w:rPr>
        <w:t xml:space="preserve"> согласно Устава</w:t>
      </w:r>
      <w:r w:rsidRPr="00C82AD1">
        <w:rPr>
          <w:rFonts w:ascii="Arial" w:hAnsi="Arial" w:cs="Arial"/>
          <w:sz w:val="24"/>
          <w:szCs w:val="24"/>
        </w:rPr>
        <w:t xml:space="preserve">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19. Если в бюллетень для тайного голосования было внесено два кандидата и оба кандидата получили равное число голосов, проводится повторное голосование по двум кандидатам, получившим равное число голосов. Перед повторным голосованием кандидаты имеют право выступить, а депутаты вправе задать вопросы кандидатам.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20. В случае, если на должность Главы поселения было выдвинуто более двух кандидатов и ни один из них не набрал требуемого для избрания числа голосов, то проводится повторное голосование по двум кандидатам, получившим наибольшее число голосов.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21. Повторное голосование проводится на том же заседании Совета поселения.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22. По итогам повторного голосования избранным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23.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24. Протокол счетной комиссии о результатах голосования вместе с решением Совета поселения об избрании Главы поселения хранится в Совете поселения.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25. Кандидат, избранный Главой поселения, обязан в пятидневный срок представить в Совет поселения копию приказа (иного документа) об освобождении его от обязанностей, несовместимых со статусом Главы поселения, либо копию документа, удостоверяющего подачу в установленный срок заявления об освобож</w:t>
      </w:r>
      <w:r>
        <w:rPr>
          <w:rFonts w:ascii="Arial" w:hAnsi="Arial" w:cs="Arial"/>
          <w:sz w:val="24"/>
          <w:szCs w:val="24"/>
        </w:rPr>
        <w:t>дении от указанных обязанностей, а также в структурное подразделение по защите государственной тайны муниципального образования- документы для оформления допуска к государственной тайне.</w:t>
      </w:r>
      <w:r w:rsidRPr="00C82AD1">
        <w:rPr>
          <w:rFonts w:ascii="Arial" w:hAnsi="Arial" w:cs="Arial"/>
          <w:sz w:val="24"/>
          <w:szCs w:val="24"/>
        </w:rPr>
        <w:t xml:space="preserve">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 Совет поселения отменяет свое решение об избрании Главы поселения и назначает дату проведения конкурса.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26.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27.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AD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F6291D">
      <w:pPr>
        <w:tabs>
          <w:tab w:val="left" w:pos="142"/>
        </w:tabs>
        <w:spacing w:after="0" w:line="240" w:lineRule="auto"/>
        <w:ind w:right="283" w:firstLine="567"/>
        <w:jc w:val="right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Приложение</w:t>
      </w:r>
    </w:p>
    <w:p w:rsidR="00FB1E94" w:rsidRPr="00C82AD1" w:rsidRDefault="00FB1E94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</w:p>
    <w:p w:rsidR="00FB1E94" w:rsidRPr="00C82AD1" w:rsidRDefault="00FB1E94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Форма бюллетеня для голосования по вопросу избрания Главы </w:t>
      </w:r>
      <w:r>
        <w:rPr>
          <w:rFonts w:ascii="Arial" w:hAnsi="Arial" w:cs="Arial"/>
          <w:sz w:val="24"/>
          <w:szCs w:val="24"/>
        </w:rPr>
        <w:t xml:space="preserve">Вавиловского сельского </w:t>
      </w:r>
      <w:r w:rsidRPr="00C82AD1">
        <w:rPr>
          <w:rFonts w:ascii="Arial" w:hAnsi="Arial" w:cs="Arial"/>
          <w:sz w:val="24"/>
          <w:szCs w:val="24"/>
        </w:rPr>
        <w:t xml:space="preserve">поселения Советом </w:t>
      </w:r>
      <w:r>
        <w:rPr>
          <w:rFonts w:ascii="Arial" w:hAnsi="Arial" w:cs="Arial"/>
          <w:sz w:val="24"/>
          <w:szCs w:val="24"/>
        </w:rPr>
        <w:t xml:space="preserve">Вавиловского сельского </w:t>
      </w:r>
      <w:r w:rsidRPr="00C82AD1">
        <w:rPr>
          <w:rFonts w:ascii="Arial" w:hAnsi="Arial" w:cs="Arial"/>
          <w:sz w:val="24"/>
          <w:szCs w:val="24"/>
        </w:rPr>
        <w:t>поселения</w:t>
      </w:r>
    </w:p>
    <w:p w:rsidR="00FB1E94" w:rsidRPr="00C82AD1" w:rsidRDefault="00FB1E94" w:rsidP="00C82B2E">
      <w:pPr>
        <w:tabs>
          <w:tab w:val="left" w:pos="142"/>
        </w:tabs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342943">
      <w:pPr>
        <w:tabs>
          <w:tab w:val="left" w:pos="142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FB1E94" w:rsidRPr="00C82AD1" w:rsidRDefault="00FB1E94" w:rsidP="004046F8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4"/>
        <w:gridCol w:w="3677"/>
      </w:tblGrid>
      <w:tr w:rsidR="00FB1E94" w:rsidRPr="00C82AD1" w:rsidTr="004D0AF5">
        <w:tc>
          <w:tcPr>
            <w:tcW w:w="5894" w:type="dxa"/>
            <w:tcBorders>
              <w:right w:val="single" w:sz="4" w:space="0" w:color="FFFFFF"/>
            </w:tcBorders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БЮЛЛЕТЕНЬ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для голосования</w: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 вопросу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избрания Главы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Вавиловского 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поселения Советом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Вавиловского 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 «       »___________ 20     года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FFFFFF"/>
            </w:tcBorders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Место для размещения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подписи председателя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left="612"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счетной комиссии</w:t>
            </w:r>
          </w:p>
          <w:p w:rsidR="00FB1E94" w:rsidRPr="00C82AD1" w:rsidRDefault="00FB1E94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B1E94" w:rsidRPr="00C82AD1" w:rsidRDefault="00FB1E94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94" w:rsidRPr="00C82AD1" w:rsidTr="004D0AF5">
        <w:tc>
          <w:tcPr>
            <w:tcW w:w="9571" w:type="dxa"/>
            <w:gridSpan w:val="2"/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FB1E94" w:rsidRPr="00C82AD1" w:rsidTr="004D0AF5">
        <w:tc>
          <w:tcPr>
            <w:tcW w:w="9571" w:type="dxa"/>
            <w:gridSpan w:val="2"/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Поставьте любой знак в пустом квадрате справа от фамилии только одного кандидата, в пользу которого сделан выбор. 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Бюллетень, не заверенный подписью председателя счетной комиссии, признается бюллетенем неустановленной формы и при подсчете голосов не учитывается.</w:t>
            </w:r>
          </w:p>
        </w:tc>
      </w:tr>
      <w:tr w:rsidR="00FB1E94" w:rsidRPr="00C82AD1" w:rsidTr="004D0AF5">
        <w:trPr>
          <w:trHeight w:val="1256"/>
        </w:trPr>
        <w:tc>
          <w:tcPr>
            <w:tcW w:w="9571" w:type="dxa"/>
            <w:gridSpan w:val="2"/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415.75pt;margin-top:7pt;width:46.5pt;height:47.25pt;z-index:251658240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E94" w:rsidRPr="00C82AD1" w:rsidTr="004D0AF5">
        <w:trPr>
          <w:trHeight w:val="1260"/>
        </w:trPr>
        <w:tc>
          <w:tcPr>
            <w:tcW w:w="9571" w:type="dxa"/>
            <w:gridSpan w:val="2"/>
          </w:tcPr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7" style="position:absolute;margin-left:415.75pt;margin-top:9pt;width:46.5pt;height:47.25pt;z-index:251659264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имя, отчество кандидата (фамилии указываются в алфавитном порядке)</w:t>
            </w:r>
          </w:p>
          <w:p w:rsidR="00FB1E94" w:rsidRPr="00C82AD1" w:rsidRDefault="00FB1E94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E94" w:rsidRPr="00C82AD1" w:rsidRDefault="00FB1E94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</w:p>
    <w:sectPr w:rsidR="00FB1E94" w:rsidRPr="00C82AD1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44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63BE"/>
    <w:rsid w:val="002C4197"/>
    <w:rsid w:val="002D0D65"/>
    <w:rsid w:val="002D41E7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E0AD7"/>
    <w:rsid w:val="00836988"/>
    <w:rsid w:val="00844177"/>
    <w:rsid w:val="008444EC"/>
    <w:rsid w:val="0089208F"/>
    <w:rsid w:val="00893F99"/>
    <w:rsid w:val="00897C04"/>
    <w:rsid w:val="008A6794"/>
    <w:rsid w:val="008E0502"/>
    <w:rsid w:val="00906D59"/>
    <w:rsid w:val="0093468B"/>
    <w:rsid w:val="00937E13"/>
    <w:rsid w:val="00960C98"/>
    <w:rsid w:val="00966E52"/>
    <w:rsid w:val="00975A15"/>
    <w:rsid w:val="00987CA8"/>
    <w:rsid w:val="009D3A6E"/>
    <w:rsid w:val="009D782C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0754B"/>
    <w:rsid w:val="00D2042E"/>
    <w:rsid w:val="00D60A6F"/>
    <w:rsid w:val="00D66001"/>
    <w:rsid w:val="00D70DD3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73000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FFE"/>
    <w:pPr>
      <w:ind w:left="720"/>
      <w:contextualSpacing/>
    </w:pPr>
  </w:style>
  <w:style w:type="table" w:styleId="TableGrid">
    <w:name w:val="Table Grid"/>
    <w:basedOn w:val="TableNormal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5</Pages>
  <Words>1595</Words>
  <Characters>9094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1341</cp:revision>
  <cp:lastPrinted>2017-10-10T04:24:00Z</cp:lastPrinted>
  <dcterms:created xsi:type="dcterms:W3CDTF">2017-09-03T09:39:00Z</dcterms:created>
  <dcterms:modified xsi:type="dcterms:W3CDTF">2017-10-10T04:25:00Z</dcterms:modified>
</cp:coreProperties>
</file>