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4E" w:rsidRDefault="00C47449" w:rsidP="00062A4E">
      <w:pPr>
        <w:jc w:val="center"/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МКУ «</w:t>
      </w:r>
      <w:r w:rsidR="00062A4E" w:rsidRPr="00062A4E"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АДМИНИСТРАЦИЯ В</w:t>
      </w:r>
      <w:r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АВИЛОВСКОГО</w:t>
      </w:r>
      <w:r w:rsidR="00062A4E" w:rsidRPr="00062A4E"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СЕЛЬСКОГО ПОСЕЛЕНИЯ</w:t>
      </w:r>
      <w:r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062A4E" w:rsidRPr="00062A4E" w:rsidRDefault="00062A4E" w:rsidP="00062A4E">
      <w:pPr>
        <w:jc w:val="center"/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62A4E" w:rsidRPr="00062A4E" w:rsidRDefault="00062A4E" w:rsidP="00062A4E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ПРОЕКТ ПОСТАНОВЛЕНИЯ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2A4E" w:rsidRPr="00062A4E" w:rsidRDefault="00062A4E" w:rsidP="00062A4E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00.00.2022                             </w:t>
      </w:r>
      <w:r w:rsidR="002851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д.Вавиловка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№ 00</w:t>
      </w:r>
    </w:p>
    <w:p w:rsidR="00062A4E" w:rsidRPr="00062A4E" w:rsidRDefault="00062A4E" w:rsidP="00062A4E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39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регламента предоставления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и аннулирование такого адреса»</w:t>
      </w:r>
    </w:p>
    <w:p w:rsidR="00062A4E" w:rsidRDefault="00062A4E" w:rsidP="00062A4E">
      <w:pPr>
        <w:ind w:right="39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Земельным кодексом Российской Федерации, постановлением Правительства Российской Федерации от 19.11.2014 № 1221 «Об утверждении Правил присвоения, изменения и аннулирования адресов»,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ПОСТАНОВЛЯЕТ:</w:t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Pr="005954D7" w:rsidRDefault="00062A4E" w:rsidP="0028515B">
      <w:pPr>
        <w:pStyle w:val="a4"/>
        <w:numPr>
          <w:ilvl w:val="0"/>
          <w:numId w:val="1"/>
        </w:numPr>
        <w:ind w:right="-284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– регламент).</w:t>
      </w:r>
    </w:p>
    <w:p w:rsidR="0028515B" w:rsidRPr="005954D7" w:rsidRDefault="0028515B" w:rsidP="0028515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5954D7">
        <w:rPr>
          <w:b w:val="0"/>
          <w:sz w:val="24"/>
          <w:szCs w:val="24"/>
        </w:rPr>
        <w:t xml:space="preserve">Признать утратившим силу постановление Администрации Вавиловского сельского поселения от </w:t>
      </w:r>
      <w:r w:rsidR="007163DB" w:rsidRPr="005954D7">
        <w:rPr>
          <w:b w:val="0"/>
          <w:sz w:val="24"/>
          <w:szCs w:val="24"/>
        </w:rPr>
        <w:t>28</w:t>
      </w:r>
      <w:r w:rsidRPr="005954D7">
        <w:rPr>
          <w:b w:val="0"/>
          <w:sz w:val="24"/>
          <w:szCs w:val="24"/>
        </w:rPr>
        <w:t>.0</w:t>
      </w:r>
      <w:r w:rsidR="007163DB" w:rsidRPr="005954D7">
        <w:rPr>
          <w:b w:val="0"/>
          <w:sz w:val="24"/>
          <w:szCs w:val="24"/>
        </w:rPr>
        <w:t>5</w:t>
      </w:r>
      <w:r w:rsidRPr="005954D7">
        <w:rPr>
          <w:b w:val="0"/>
          <w:sz w:val="24"/>
          <w:szCs w:val="24"/>
        </w:rPr>
        <w:t>.201</w:t>
      </w:r>
      <w:r w:rsidR="007163DB" w:rsidRPr="005954D7">
        <w:rPr>
          <w:b w:val="0"/>
          <w:sz w:val="24"/>
          <w:szCs w:val="24"/>
        </w:rPr>
        <w:t>5</w:t>
      </w:r>
      <w:r w:rsidRPr="005954D7">
        <w:rPr>
          <w:b w:val="0"/>
          <w:sz w:val="24"/>
          <w:szCs w:val="24"/>
        </w:rPr>
        <w:t xml:space="preserve"> г. № </w:t>
      </w:r>
      <w:r w:rsidR="007163DB" w:rsidRPr="005954D7">
        <w:rPr>
          <w:b w:val="0"/>
          <w:sz w:val="24"/>
          <w:szCs w:val="24"/>
        </w:rPr>
        <w:t>36</w:t>
      </w:r>
      <w:proofErr w:type="gramStart"/>
      <w:r w:rsidR="005954D7" w:rsidRPr="005954D7">
        <w:rPr>
          <w:b w:val="0"/>
          <w:sz w:val="24"/>
          <w:szCs w:val="24"/>
        </w:rPr>
        <w:t xml:space="preserve"> </w:t>
      </w:r>
      <w:r w:rsidRPr="005954D7">
        <w:rPr>
          <w:b w:val="0"/>
          <w:sz w:val="24"/>
          <w:szCs w:val="24"/>
        </w:rPr>
        <w:t xml:space="preserve"> О</w:t>
      </w:r>
      <w:proofErr w:type="gramEnd"/>
      <w:r w:rsidRPr="005954D7">
        <w:rPr>
          <w:b w:val="0"/>
          <w:sz w:val="24"/>
          <w:szCs w:val="24"/>
        </w:rPr>
        <w:t>б утверждении административного регламента предоставления муниципальной услуги: «</w:t>
      </w:r>
      <w:r w:rsidR="005954D7" w:rsidRPr="005954D7">
        <w:rPr>
          <w:b w:val="0"/>
          <w:sz w:val="24"/>
          <w:szCs w:val="24"/>
        </w:rPr>
        <w:t>Присвоение адреса объекту недвижимости».</w:t>
      </w:r>
    </w:p>
    <w:p w:rsidR="00062A4E" w:rsidRPr="005954D7" w:rsidRDefault="0028515B" w:rsidP="00062A4E">
      <w:pPr>
        <w:ind w:right="-284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062A4E"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062A4E"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Разместить  регламент</w:t>
      </w:r>
      <w:proofErr w:type="gramEnd"/>
      <w:r w:rsidR="00062A4E"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в информационно-телекоммуникационной сети Интернет на официальном сайте Администрации В</w:t>
      </w:r>
      <w:r w:rsidR="005954D7"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авиловского</w:t>
      </w:r>
      <w:r w:rsidR="00062A4E"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062A4E" w:rsidRPr="005954D7" w:rsidRDefault="0028515B" w:rsidP="00062A4E">
      <w:pPr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r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062A4E"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. Настоящее постановление вступает в силу после дня его официального опубликования.</w:t>
      </w:r>
    </w:p>
    <w:p w:rsidR="00062A4E" w:rsidRPr="005954D7" w:rsidRDefault="0028515B" w:rsidP="00062A4E">
      <w:pPr>
        <w:ind w:right="-284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062A4E"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proofErr w:type="gramStart"/>
      <w:r w:rsidR="00062A4E"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062A4E"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исполнением постановления </w:t>
      </w:r>
      <w:r w:rsidR="005954D7"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оставляю за собой</w:t>
      </w:r>
      <w:r w:rsidR="00062A4E" w:rsidRPr="005954D7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62A4E" w:rsidRPr="005954D7" w:rsidRDefault="00062A4E" w:rsidP="00062A4E">
      <w:pPr>
        <w:ind w:righ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</w:t>
      </w:r>
      <w:r w:rsidR="005954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Вавиловского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                                    </w:t>
      </w:r>
      <w:r w:rsidR="005954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А.В.Батурин</w:t>
      </w:r>
    </w:p>
    <w:p w:rsidR="005954D7" w:rsidRDefault="00062A4E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2A4E" w:rsidRDefault="00062A4E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ТВЕРЖДЁН</w:t>
      </w:r>
    </w:p>
    <w:p w:rsidR="00062A4E" w:rsidRDefault="00062A4E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</w:t>
      </w:r>
    </w:p>
    <w:p w:rsidR="00062A4E" w:rsidRDefault="00062A4E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 00.00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.2022 №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00</w:t>
      </w:r>
    </w:p>
    <w:p w:rsidR="00062A4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A4E" w:rsidRDefault="00062A4E" w:rsidP="00062A4E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</w:t>
      </w:r>
    </w:p>
    <w:p w:rsidR="00062A4E" w:rsidRDefault="00062A4E" w:rsidP="00062A4E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062A4E" w:rsidRDefault="00062A4E" w:rsidP="00062A4E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 изменение</w:t>
      </w:r>
    </w:p>
    <w:p w:rsidR="00062A4E" w:rsidRDefault="00062A4E" w:rsidP="00062A4E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062A4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1.1. 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соответственно – административный регламент, муниципальная услуга) разработан в целях повышения качества предоставления муниципальной услуги, определяет сроки и последовательность действий (административных процедур), порядок и 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участвующих в предоставлении муниципальной услуги.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Круг заявителей.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1.2.1. В качестве заявителей выступает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 объекта адресации  либо лицо, обладающее одним из следующих вещных прав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объект адресации: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пользования.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вправе обратиться представители заявителя, действующие в силу полномочий, основанных на оформленной в 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и(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– представитель заявителя).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1.2.2. От имени собственников помещений в многоквартирном доме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лица, указанного в пункте 1.2.1 административного регламента, вправе обратиться кадастровый инженер, выполняющий на основании документа, предусмотренного статьёй 35 или статьёй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D512C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1.3. 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месте нахождения, графике работы, справочных телефонах, адресе официального сайта 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5954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Вавиловского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информационно-телекоммуникационной сети Интернет (далее соответственн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– официальный сайт ОМСУ, сеть</w:t>
      </w:r>
      <w:proofErr w:type="gramEnd"/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Интернет) органа, 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предоставляющего муниципальную услугу:</w:t>
      </w:r>
      <w:proofErr w:type="gramEnd"/>
    </w:p>
    <w:p w:rsidR="006D512C" w:rsidRDefault="006D512C" w:rsidP="006D512C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Высокоярского сельского поселения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расположена по адресу: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6362</w:t>
      </w:r>
      <w:r w:rsidR="005954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Томская область Бакчарский район </w:t>
      </w:r>
      <w:r w:rsidR="005954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деревня Вавиловка, ул. Центральная д.2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 работы: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 – пятница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до 17.00,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                          с 13.00 до 14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.00,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суббота, воскресенье – выходные дни.</w:t>
      </w:r>
    </w:p>
    <w:p w:rsidR="006D512C" w:rsidRPr="006D512C" w:rsidRDefault="006D512C" w:rsidP="006D512C">
      <w:pPr>
        <w:spacing w:line="249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6D512C">
        <w:rPr>
          <w:rFonts w:ascii="Times New Roman" w:hAnsi="Times New Roman" w:cs="Times New Roman"/>
          <w:sz w:val="24"/>
          <w:szCs w:val="24"/>
        </w:rPr>
        <w:t xml:space="preserve">Справочные телефоны, факс: 8(38249) </w:t>
      </w:r>
      <w:r w:rsidR="00FD5C0D">
        <w:rPr>
          <w:rFonts w:ascii="Times New Roman" w:hAnsi="Times New Roman" w:cs="Times New Roman"/>
          <w:sz w:val="24"/>
          <w:szCs w:val="24"/>
        </w:rPr>
        <w:t>37-295</w:t>
      </w:r>
    </w:p>
    <w:p w:rsidR="006D512C" w:rsidRPr="006D512C" w:rsidRDefault="006D512C" w:rsidP="006D512C">
      <w:pPr>
        <w:spacing w:line="249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6D512C">
        <w:rPr>
          <w:rFonts w:ascii="Times New Roman" w:hAnsi="Times New Roman" w:cs="Times New Roman"/>
          <w:sz w:val="24"/>
          <w:szCs w:val="24"/>
        </w:rPr>
        <w:lastRenderedPageBreak/>
        <w:t xml:space="preserve">Адрес официального сайта Администрации в сети Интернет: </w:t>
      </w:r>
    </w:p>
    <w:p w:rsidR="006D512C" w:rsidRPr="006D512C" w:rsidRDefault="00FD5C0D" w:rsidP="006D512C">
      <w:pPr>
        <w:spacing w:line="249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FD5C0D">
        <w:rPr>
          <w:color w:val="000000"/>
        </w:rPr>
        <w:t xml:space="preserve"> </w:t>
      </w:r>
      <w:r w:rsidRPr="008C2E37">
        <w:rPr>
          <w:color w:val="000000"/>
          <w:lang w:val="en-US"/>
        </w:rPr>
        <w:t>https</w:t>
      </w:r>
      <w:r w:rsidRPr="008C2E37">
        <w:rPr>
          <w:color w:val="000000"/>
        </w:rPr>
        <w:t>://</w:t>
      </w:r>
      <w:proofErr w:type="spellStart"/>
      <w:r w:rsidRPr="000D4EC9">
        <w:t>vavilovka.ru</w:t>
      </w:r>
      <w:proofErr w:type="spellEnd"/>
      <w:r w:rsidR="006D512C" w:rsidRPr="006D512C">
        <w:rPr>
          <w:rFonts w:ascii="Times New Roman" w:hAnsi="Times New Roman" w:cs="Times New Roman"/>
          <w:sz w:val="24"/>
          <w:szCs w:val="24"/>
        </w:rPr>
        <w:t xml:space="preserve"> адрес электронной почты:</w:t>
      </w:r>
      <w:r w:rsidRPr="00FD5C0D">
        <w:t xml:space="preserve"> </w:t>
      </w:r>
      <w:proofErr w:type="spellStart"/>
      <w:r w:rsidRPr="000D4EC9">
        <w:rPr>
          <w:lang w:val="en-US"/>
        </w:rPr>
        <w:t>vavilsp</w:t>
      </w:r>
      <w:proofErr w:type="spellEnd"/>
      <w:r w:rsidRPr="000D4EC9">
        <w:t>@</w:t>
      </w:r>
      <w:proofErr w:type="spellStart"/>
      <w:r w:rsidRPr="000D4EC9">
        <w:rPr>
          <w:lang w:val="en-US"/>
        </w:rPr>
        <w:t>tomsk</w:t>
      </w:r>
      <w:proofErr w:type="spellEnd"/>
      <w:r w:rsidRPr="000D4EC9">
        <w:t>.</w:t>
      </w:r>
      <w:proofErr w:type="spellStart"/>
      <w:r w:rsidRPr="000D4EC9">
        <w:rPr>
          <w:lang w:val="en-US"/>
        </w:rPr>
        <w:t>gov</w:t>
      </w:r>
      <w:proofErr w:type="spellEnd"/>
      <w:r w:rsidRPr="000D4EC9">
        <w:t>.</w:t>
      </w:r>
      <w:proofErr w:type="spellStart"/>
      <w:r w:rsidRPr="000D4EC9">
        <w:rPr>
          <w:lang w:val="en-US"/>
        </w:rPr>
        <w:t>ru</w:t>
      </w:r>
      <w:proofErr w:type="spellEnd"/>
      <w:r w:rsidR="006D512C" w:rsidRPr="006D5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12C" w:rsidRDefault="006D512C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предоставлении муниципальной услуги может быть подано следующим способом: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обращении в орган, предоставляющий муниципальную услугу;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доставкой по почте по адресу, указанному в настоящем пункте;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электронном виде: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Единого портала;</w:t>
      </w:r>
    </w:p>
    <w:p w:rsidR="006D512C" w:rsidRPr="006D512C" w:rsidRDefault="00062A4E" w:rsidP="006D512C">
      <w:pPr>
        <w:spacing w:line="249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электронной почты:</w:t>
      </w:r>
      <w:r w:rsidR="006D512C" w:rsidRPr="006D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0D" w:rsidRPr="000D4EC9">
        <w:rPr>
          <w:lang w:val="en-US"/>
        </w:rPr>
        <w:t>vavilsp</w:t>
      </w:r>
      <w:proofErr w:type="spellEnd"/>
      <w:r w:rsidR="00FD5C0D" w:rsidRPr="000D4EC9">
        <w:t>@</w:t>
      </w:r>
      <w:proofErr w:type="spellStart"/>
      <w:r w:rsidR="00FD5C0D" w:rsidRPr="000D4EC9">
        <w:rPr>
          <w:lang w:val="en-US"/>
        </w:rPr>
        <w:t>tomsk</w:t>
      </w:r>
      <w:proofErr w:type="spellEnd"/>
      <w:r w:rsidR="00FD5C0D" w:rsidRPr="000D4EC9">
        <w:t>.</w:t>
      </w:r>
      <w:proofErr w:type="spellStart"/>
      <w:r w:rsidR="00FD5C0D" w:rsidRPr="000D4EC9">
        <w:rPr>
          <w:lang w:val="en-US"/>
        </w:rPr>
        <w:t>gov</w:t>
      </w:r>
      <w:proofErr w:type="spellEnd"/>
      <w:r w:rsidR="00FD5C0D" w:rsidRPr="000D4EC9">
        <w:t>.</w:t>
      </w:r>
      <w:proofErr w:type="spellStart"/>
      <w:r w:rsidR="00FD5C0D" w:rsidRPr="000D4EC9">
        <w:rPr>
          <w:lang w:val="en-US"/>
        </w:rPr>
        <w:t>ru</w:t>
      </w:r>
      <w:proofErr w:type="spellEnd"/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Информация по вопросам предоставления муниципальной услуги, которые являются необходимыми и обязательными для предо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ставления муниципальной услуги,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представляется:</w:t>
      </w:r>
      <w:r w:rsidR="006D5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обращении;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информационных стендах в органе, предоставляющем муниципальную услугу;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телефонам;</w:t>
      </w:r>
      <w:r w:rsidR="006D5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письменному заявлению;</w:t>
      </w:r>
    </w:p>
    <w:p w:rsidR="006D512C" w:rsidRPr="006D512C" w:rsidRDefault="00062A4E" w:rsidP="006D512C">
      <w:pPr>
        <w:spacing w:line="249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электронной почте:</w:t>
      </w:r>
      <w:r w:rsidR="006D512C" w:rsidRPr="006D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0D" w:rsidRPr="000D4EC9">
        <w:rPr>
          <w:lang w:val="en-US"/>
        </w:rPr>
        <w:t>vavilsp</w:t>
      </w:r>
      <w:proofErr w:type="spellEnd"/>
      <w:r w:rsidR="00FD5C0D" w:rsidRPr="000D4EC9">
        <w:t>@</w:t>
      </w:r>
      <w:proofErr w:type="spellStart"/>
      <w:r w:rsidR="00FD5C0D" w:rsidRPr="000D4EC9">
        <w:rPr>
          <w:lang w:val="en-US"/>
        </w:rPr>
        <w:t>tomsk</w:t>
      </w:r>
      <w:proofErr w:type="spellEnd"/>
      <w:r w:rsidR="00FD5C0D" w:rsidRPr="000D4EC9">
        <w:t>.</w:t>
      </w:r>
      <w:proofErr w:type="spellStart"/>
      <w:r w:rsidR="00FD5C0D" w:rsidRPr="000D4EC9">
        <w:rPr>
          <w:lang w:val="en-US"/>
        </w:rPr>
        <w:t>gov</w:t>
      </w:r>
      <w:proofErr w:type="spellEnd"/>
      <w:r w:rsidR="00FD5C0D" w:rsidRPr="000D4EC9">
        <w:t>.</w:t>
      </w:r>
      <w:proofErr w:type="spellStart"/>
      <w:r w:rsidR="00FD5C0D" w:rsidRPr="000D4EC9">
        <w:rPr>
          <w:lang w:val="en-US"/>
        </w:rPr>
        <w:t>ru</w:t>
      </w:r>
      <w:proofErr w:type="spellEnd"/>
    </w:p>
    <w:p w:rsidR="006D512C" w:rsidRPr="00FB4BBE" w:rsidRDefault="00062A4E" w:rsidP="00FB4BBE">
      <w:pPr>
        <w:spacing w:line="249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МФЦ при личном обращении или по телефону </w:t>
      </w:r>
      <w:r w:rsidR="00FB4BBE" w:rsidRPr="006D512C">
        <w:rPr>
          <w:rFonts w:ascii="Times New Roman" w:hAnsi="Times New Roman" w:cs="Times New Roman"/>
          <w:sz w:val="24"/>
          <w:szCs w:val="24"/>
        </w:rPr>
        <w:t xml:space="preserve">8(38249) </w:t>
      </w:r>
      <w:r w:rsidR="00FD5C0D">
        <w:rPr>
          <w:rFonts w:ascii="Times New Roman" w:hAnsi="Times New Roman" w:cs="Times New Roman"/>
          <w:sz w:val="24"/>
          <w:szCs w:val="24"/>
        </w:rPr>
        <w:t>37-295;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ОМСУ;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Едином портале.</w:t>
      </w:r>
    </w:p>
    <w:p w:rsidR="006D512C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 На информационных стендах органа, предоставляющего муници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пальную услугу,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размещается следующая информация: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административного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регламента;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порядок подачи и рассмотрения жалоб на решения и действия  (бездействие) администрации </w:t>
      </w:r>
      <w:r w:rsidR="00FB4BB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 сельского поселения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должностных лиц и муниципальных служ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ащих</w:t>
      </w:r>
      <w:r w:rsidR="00FB4BB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FB4BB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Высокоярского сельского поселения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муниципальных услуг;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образцы оформления документов, необходимых для предоставления муниципальной услуги;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приёма заявителей должностными лицами органа, предоставляющего муниципальную услугу.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На официальном сайте ОМСУ размещаются следующие сведения: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административного регламента;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подачи и рассмотрения жалоб на решения и дейст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вия (бездействие) администрации</w:t>
      </w:r>
      <w:r w:rsidR="00FB4BB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Высокоярского сельского поселения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должностных лиц и муниципаль</w:t>
      </w:r>
      <w:r w:rsidR="006D512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ных служащих администрации </w:t>
      </w:r>
      <w:r w:rsidR="00FB4BB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Высокоярского сельского поселения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услуги.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 На Едином портале размещается следующая информация: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подачи заявления;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получения результата;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сроки оказания муниципальной услуги;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категории получателей;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оказания муниципальной услуги, основания для отказа;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оказания муниципальной услуги;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контакты;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необходимые для получения муниципальной услуги;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предоставляемые по завершении оказания муниципальной услуги;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муниципальной услуге;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обжалования;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межведомственное взаимодействие;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нормативные правовые акты;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административные процедуры;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доступности и качества.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1.8. Информирование о предоставлении муниципальной услуги осуществляется по телефонам: </w:t>
      </w:r>
      <w:r w:rsidR="00FB4BBE" w:rsidRPr="006D512C">
        <w:rPr>
          <w:rFonts w:ascii="Times New Roman" w:hAnsi="Times New Roman" w:cs="Times New Roman"/>
          <w:sz w:val="24"/>
          <w:szCs w:val="24"/>
        </w:rPr>
        <w:t xml:space="preserve">8(38249) </w:t>
      </w:r>
      <w:r w:rsidR="00FD5C0D">
        <w:rPr>
          <w:rFonts w:ascii="Times New Roman" w:hAnsi="Times New Roman" w:cs="Times New Roman"/>
          <w:sz w:val="24"/>
          <w:szCs w:val="24"/>
        </w:rPr>
        <w:t>37-295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4BB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ответах на телефонные звонки и устные обращения заявителей специалисты органа, предоставляющего муниципальную услугу, подробно и в вежливой (корректной) форме информируют обратившихся по 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</w:t>
      </w:r>
    </w:p>
    <w:p w:rsidR="006D512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отсутствии возможности у специалиста, принявшего звонок, самостоятельно ответить на поставленные вопросы, обратившемуся должен быть сообщён номер телефона, по которому можно получить необходимую информацию.</w:t>
      </w:r>
      <w:proofErr w:type="gramEnd"/>
    </w:p>
    <w:p w:rsidR="00FB4BB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1.9. Информирование заявителей о стадии пред</w:t>
      </w:r>
      <w:r w:rsidR="00FB4BB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оставления муниципальной услуги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осуществляется:</w:t>
      </w:r>
    </w:p>
    <w:p w:rsidR="00FB4BB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специалистами органа, предоставляющего муниципальную ус</w:t>
      </w:r>
      <w:r w:rsidR="00FB4BB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лугу, по </w:t>
      </w:r>
      <w:proofErr w:type="gramStart"/>
      <w:r w:rsidR="00FB4BB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указанным</w:t>
      </w:r>
      <w:proofErr w:type="gramEnd"/>
      <w:r w:rsidR="00FB4BB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1.8</w:t>
      </w:r>
    </w:p>
    <w:p w:rsidR="00FB4BB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 телефонным номерам;</w:t>
      </w:r>
    </w:p>
    <w:p w:rsidR="00FB4BB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Единый портал в случае, если заявление было подано через Единый портал.</w:t>
      </w:r>
    </w:p>
    <w:p w:rsidR="00FB4BB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Стандарт предоставления муниципальной услуги</w:t>
      </w:r>
    </w:p>
    <w:p w:rsidR="00FB4BB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Муниципальная услуга – присвоение адреса объекту адресации, изменение и аннулирование такого адреса.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Муниципальная услуга включает в себя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подуслуги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 адреса объекту адресации;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аннулирование адреса объекта адресации.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адреса объекту адресации осуществляется путём аннулирования и присвоения нового адреса объекту адресации.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 Органом, предоставляющим муниципальную услугу, является администрация 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 сельского поселения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Отдел).</w:t>
      </w:r>
    </w:p>
    <w:p w:rsidR="00707D0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2.2.1. При предоставлении муниципальной услуги орган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предоставляющий </w:t>
      </w:r>
      <w:proofErr w:type="gramStart"/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</w:t>
      </w:r>
      <w:proofErr w:type="gramEnd"/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услугу, осуществляет взаимодействие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Федеральной службы государственной регистрации, кадастра и картографии по 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Государственным бюджетным учреждением 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Томской области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«Центр технической инвентаризации 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Федеральной налоговой службы по 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2.2.2. 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Орган, предоставляющий муниципальную услугу, не вправе требовать от заявителя осуществления действий, в том числе согласований, необходимых для предоставления муниципальной услуги и связанных с 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которые являются необходимыми и обязательными для предоставления муниципальной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Результатом предоставления муниципальной услуги является: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о присвоении адреса объекту адресации либо аннулировании адреса объекта адресации в форме постановления администрации 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Высокоярского сельского поселения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постановление);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об отказе в присвоении объекту адресации адр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еса или аннулировании его адреса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 3 к административному регламенту.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 Срок предоставления муниципальной услуги составляет 10 рабочих дней со дня поступления заявления и документов в орган, предоставляющий муниципальную услугу.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Внесение соответствующих сведений об адресе объекта адресации в государственный адресный реестр в срок не более чем 10 рабочих дней со дня поступления заявления.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принятия решения о предоставлении муниципальной услуги в случае направления заявителем документов, необходимых в соответствии с нормативными правовыми актами для предоставления муниципальной услуги, через МФЦ исчисляется со дня передачи МФЦ таких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документов в орган, предоставляющий муниципальную услугу.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2.5. Предоставление муниципальной услуги осуществляется в соответствии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Конституцией Российской Федерации;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Градостроительным кодексом Российской Федерации;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Гражданским кодексом Российской Федерации;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Земельным кодексом Российской Федерации;</w:t>
      </w:r>
    </w:p>
    <w:p w:rsidR="00707D0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принципах организации местного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самоуправления в Российской Федерации»;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13.07.2015 № 218-ФЗ «О государственной регистрации недвижимости»;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24.07.2007 № 221-ФЗ «О кадастровой деятельности»;</w:t>
      </w:r>
    </w:p>
    <w:p w:rsidR="00707D0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08.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09.2010 № 697 «О единой системе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межведомственного электронного взаимодействия»;</w:t>
      </w:r>
    </w:p>
    <w:p w:rsidR="00707D0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19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.11.2014 № 1221 «Об утверждении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присвоения, изменения и аннулирования адресов»;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28.11.2011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 «Требованиями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 в электронной форме»);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07D0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.03.2016 № 236 «О требованиях </w:t>
      </w:r>
      <w:proofErr w:type="gramStart"/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предоставлению в электронной форме государственных и муниципальных услуг»;</w:t>
      </w:r>
    </w:p>
    <w:p w:rsidR="00707D0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20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.07.2021 № 1228 «Об утверждении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разработки и утверждения администрати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вных регламентов предоставления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государственных услуг, о внесении изменений в некоторы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акты Правительства Российской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Федерации и признании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некоторых ак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 и отдельных положений актов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 Российской Федерации»;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18.09.2019 № 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финансов Российской Федерации от 11.12.2014 № 146н «Об утверждении форм заявления о присвоении адреса объекту адресации и аннулировании его адреса, решения об отказе в присвоении объекту адреса или аннулировании его адреса»;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Уставом 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="00FD5C0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Вавиловское</w:t>
      </w:r>
      <w:proofErr w:type="spellEnd"/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7D0E" w:rsidRDefault="00707D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07D0E" w:rsidRDefault="00707D0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нормативных правовых актов, регулирующих предоставление муниципальной услуги, порядок подачи и рассмотрения жалоб на решения и действия (бездействие) администрации </w:t>
      </w:r>
      <w:r w:rsidR="00FD5C0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Вавиловского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должностных лиц и муниципальных служащих администрации </w:t>
      </w:r>
      <w:r w:rsidR="00FD5C0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Вавиловского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предоставлении муниципальной услуги размещён: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ОМСУ;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Едином портале.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 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2.6.1. В целях присвоения объекту адресации адреса или аннулирования его адреса заявитель представляет в орган,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предоставляющий муниципальную услугу:</w:t>
      </w:r>
      <w:r w:rsidR="00707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присвоении объекту адресации адреса или аннулировании его адреса по форме согласно Приложению 1 к административному регламенту (далее – заявление) (в случае обращения через Единый портал заявление заполняется с помощью интерактивной формы на Едином портале);</w:t>
      </w:r>
    </w:p>
    <w:p w:rsidR="00707D0E" w:rsidRP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правоустанавливающие документы на объект нед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вижимости, если право на объект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недвижимости не зарегистрировано в Едином государственном реестре недвижимости.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2.6.2. Для рассмотрения заявления о предоставлении муниципальной услуги орган, предоставляющий муниципальную услугу, запрашивает в рамках межведомственного взаимодействия следующие документы: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правоустанавливающие и (или) право</w:t>
      </w:r>
      <w:r w:rsidR="000435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удостоверяющие документы на 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строительства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получение разрешения на строительство не требуется, правоустанавливающие и (или) право</w:t>
      </w:r>
      <w:r w:rsidR="000435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удостоверяющие документы на земельный участок, на котором расположены указанное здание (строение), сооружение);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выписки из Единого государственного реестра недвижимости об объектах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 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эксплуатацию);</w:t>
      </w:r>
      <w:proofErr w:type="gramEnd"/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выписка из Единого государственного реестра недвижимости об объекте недвижимости, являющемся объектом адресации (в случае присвоения адреса объекту адресации, поставленному на кадастровый учёт);</w:t>
      </w:r>
    </w:p>
    <w:p w:rsidR="00707D0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 решение администрации </w:t>
      </w:r>
      <w:r w:rsidR="00707D0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Высокоярского сельского поселения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 аннулирования такого адреса вследствие его перевода из жилого помещения в нежилое помещение или нежилого помещения в жилое помещение);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 акт приёмочной комиссии при переустройстве и 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 выписка из Единого государственного реестра недвижимости об объекте недвижимости, который снят с государственного кадастрового учёта, являющемся объектом адресации (в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случае аннулирования адреса объекта адресации по основаниям, указанным в подпункте «а» пункта 14  Правил присвоения, изменения и аннулирования адресов, утверждённых постановлением Правительства Российской Федерации от 19.11.2014 № 1221);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присвоения, изменения и аннулирования адресов, утверждённых постановлением Правительства Российской Федерации от 19.11.2014 № 1221);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к) выписка из Единого государственного реестра юридических лиц.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(представитель заявителя) при подаче заявления вправе приложить к нему документы, указанные в подпунктах «а», «в», «г», «е» и «ж» пункта 2.6.2 административного регламента,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Непредставление заявителем указанных документов не является основанием для отказа заявителю в предоставлении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(их копии или сведения, содержащиеся в них), указанные в пункте 2.6.2 административного регламента, запрашиваются органом, предоставляющим муниципальную услугу, в органах государственной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власти, органах местного самоуправления и подведомственных государственным органам, органам местного самоуправления организациях,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распоряжении которых находятся указанные документы.</w:t>
      </w:r>
    </w:p>
    <w:p w:rsidR="00D46111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2.6.3.При представлении лично заявления и документов,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необходимых для предоставления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услуги, заявитель предъявляет: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 заявителя (паспорт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за исключением случая подачи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посредством Единого портала;</w:t>
      </w:r>
      <w:r w:rsidR="00D46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документ, подтверждающий полномочия представителя заявителя, а также удостоверяющий его личность (за исключением случая подачи заявления посредством Единого портала), в 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случае, если интересы заявителя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 представитель заявителя;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представлении заявления кадастровым инженером к такому  заявлению прилагается копия документа, предусмотренного статьёй 35 или статьёй 42.3 Федерального закона «О кадастровой деятельности», на 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указанные в подпунктах «а»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,«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в», «г», «е» и «ж» пункта 2.6.2 административного регламента, представляемые в орган, предоставляющий муниципальную услугу, в форме электронных документов, удостоверяются электронной подписью заявителя (представителя заявителя), вид которой определяется в соответствии с частью 2 статьи 21.1 Федерального закона «Об организации предоставления государственных и муниципальных услуг».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 Орган, предоставляющий муниципальную услугу, не вправе требовать от заявителя: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 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 6 статьи 7 Федерального закона от 27.07.2010 № 210-ФЗ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организации предоставления государственных и муниципальных услуг»;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представления документов и информации, отсутствие и (или) недостоверность которых не указывались при первоначальном отказе в 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7Федерального закона  от 27.07.2010 № 210-ФЗ</w:t>
      </w:r>
      <w:r w:rsidR="000435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организации предоставления государственных и муниципальных услуг».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 Требования к оформлению и подаче заявления.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может быть заполнено от руки или подготовлено машинописным способом.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посредством почтовой связи либо поданное через МФЦ, должно соответствовать требованиям, установленным абзацем вторым пункта 2.6, пунктами 2.10, 2.11административного регламента.</w:t>
      </w:r>
    </w:p>
    <w:p w:rsidR="00D46111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в форме электронного документа на электронную почту, должно соответствовать требованиям, установленным абзацем вторым п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ункта 2.6, пунктами 2.10, 2.12,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регламента.</w:t>
      </w:r>
    </w:p>
    <w:p w:rsidR="00D46111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в форме электронного документа с использованием Единого портала, должно соответствовать требованиям, установленным абза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цем вторым пункта 2.6, пунктами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2.10, 2.13 административного регламента;</w:t>
      </w:r>
    </w:p>
    <w:p w:rsidR="00D46111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2.9. При подаче в заявлении также указывается один из следующих способов предоставлени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результатов рассмотрения заявления: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который заявитель получает непосредственно при личном обращении;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который направляется заявителю посредством почтового отправления;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электронного документа, размещённого на Едином портале, ссылка на который направляется заявителю посредством электронной почты;</w:t>
      </w:r>
    </w:p>
    <w:p w:rsidR="00D46111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электронного документа, который направ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ляется органом, предоставляющим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услугу, заявителю посредством электронной почты.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2.10. Требования к документам, представляемым в орган, предоставляющий муниципальную услугу: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быть написаны разборчиво;</w:t>
      </w:r>
    </w:p>
    <w:p w:rsidR="00D46111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фамилии, имена и отчества (при наличии), адреса должны быт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указаны полностью с указанием</w:t>
      </w:r>
    </w:p>
    <w:p w:rsidR="00D46111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индекса, наименования субъекта Российской Федерации, муни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ципального образования, района,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названия улицы, номера дома (корпуса), квартиры;</w:t>
      </w:r>
    </w:p>
    <w:p w:rsidR="00D46111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должны содержать подчисток, приписок, зачёркнутых с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 и иных не оговорённых в них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исправлений;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должны быть исполнены карандашом;</w:t>
      </w:r>
    </w:p>
    <w:p w:rsidR="00D46111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должны иметь серьёзных повреждений, наличие 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 не позволяет однозначно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истолковать их содержание;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содержать достоверную информацию.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Листы представляемых документов должны быть пронумерованы.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Копии документов удостоверяются специалистом МФЦ при условии предъявления оригинала документа при приёме путём проставления на них штампа «копия верна» и личной подписи специалиста, осуществляющего приём документов;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 При подаче заявления в форме электронного документа путём направления на электронную почту органа, предоставляющего муниципальную услугу, заявление подписывается по выбору заявителя (если заявителем является физическое лицо):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электронной подписью заявителя (представителя заявителя);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усиленной квалифицированной электронной подписью заявителя (представителя заявителя).</w:t>
      </w:r>
      <w:r w:rsidR="00D46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 w:rsidR="00D46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лица, действующего от имени юридического лица без доверенности;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2.12. Заявление и прилагаемые к нему документы, представляемые через Единый портал, направляются в виде файлов в формате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xml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xml-документ), созданных с использованием xml-схем и обеспечивающих считывание и контроль представленных данных.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представляется в виде файлов в форматах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docx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txt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xls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xlsx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rtf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указанные заявления представляются в форме электронного документа посредством электронной почты.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позволять в полном объёме прочитать текст документа и распознать реквизиты документа.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электронной подписи, применяемые при подаче заявлений и 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46111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2.13. Исчерпывающий перечень оснований для отказа в приёме документов: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подано в орган местного самоуправления, 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полномочия которого не входит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услуги;</w:t>
      </w:r>
    </w:p>
    <w:p w:rsidR="00D46111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некорректное заполнение обязательных полей в форме заявлен</w:t>
      </w:r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ия, в том числе </w:t>
      </w:r>
      <w:proofErr w:type="gramStart"/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D4611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интерактивной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форме заявления на Едином портале (недостоверное, неправильное либо неполное заполнение);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подача заявления о предоставлении муниципальной услуги и документов, необходимых для предоставления муниципальной услуги, в электронной форме с нарушением установленных требований;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содержат повреждения, наличие которых не позволяет в полном объёме использовать информацию и сведения, содержащиеся в документах для предоставления муниципальной услуги;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заявителем документы содержат подчистки и исправления текста, не заверенные в порядке, установленном законодательством Российской Федерации;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документы, утратили силу на момент обращения за предоставлением муниципальной услуги;</w:t>
      </w:r>
    </w:p>
    <w:p w:rsidR="000435AB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противоречивых сведений в заявлении и приложенных к нему документах;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электронные образы документов не позволяют в полном объёме прочитать текст документа и (или) распознать реквизиты документа;</w:t>
      </w:r>
      <w:r w:rsidR="00043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несоблюдение установленных статьёй 11 Федерального закона от 06.04.2011№ 63-ФЗ «Об электронной подписи» условий признания действительности усиленной квалифицированной электронной подписи.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 Основания для приостановления предоставления муниципальной услуги отсутствуют.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2.15. Исчерпывающий перечень оснований для отказа в предоставлении муниципальной услуги: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о присвоении объекту адресации адреса обратилось лицо, не указанное в пункте 1.2 административного регламента;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необходимых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 собственной инициативе;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для присвоения объекту адресации адреса или аннулирования его адреса возложена на заявителя (представителя заявителя), выданы с нарушением порядка, установленного законодательством Российской Федерации;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отсутствуют случаи и условия для присвоения объекту адресации адреса или аннулирования его адреса, указанные в пунктах 5,8-11 и 14-18 Правил присвоения, изменения и аннулирования адресов, утверждённых постановлением Правительства Российской Федерации от 19.11.2014 № 1221.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2.16. Государственная пошлина, иная плата за предоставление муниципальной услуги не взимается.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2.17. Максимальное время ожидания в очереди при подаче заявления   и документов, обязанность по представлению которых возложена на заявителя, для предоставления муниципальной услуги не должно превышать 15 минут.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2.18. Максимальное время ожидания в очереди при получении результата предоставления муниципальной услуги не должно превышать 15 минут.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2.19. Срок регистрации заявления и документов заявителя о предоставлении муниципальной услуги.</w:t>
      </w:r>
    </w:p>
    <w:p w:rsidR="00D46111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возложена на заявителя, для предоставления муниципальной услуги, в том числе в электронной форме, подлежат регистрации в день их поступления.</w:t>
      </w:r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возложена на заявителя, для предоставления муниципальной услуги, поданные в МФЦ, подлежат регистрации в день их поступления в орган, предоставляющий муниципальную услугу.</w:t>
      </w:r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 Требования к помещениям, в которых предоставляется муниципальная услуга.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2.20.1. 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2.20.2. Приём заявителей осуществляется в специально выделенных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целей помещениях.</w:t>
      </w:r>
    </w:p>
    <w:p w:rsidR="0097279D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2.20.3. Места ожидания и приёма заявителей должны соот</w:t>
      </w:r>
      <w:r w:rsid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ветствовать комфортным условиям</w:t>
      </w:r>
    </w:p>
    <w:p w:rsidR="0097279D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заявителей, в том числе для лиц с ограниченными возмож</w:t>
      </w:r>
      <w:r w:rsid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ностями здоровья, и </w:t>
      </w:r>
      <w:proofErr w:type="gramStart"/>
      <w:r w:rsid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оптимальным</w:t>
      </w:r>
      <w:proofErr w:type="gramEnd"/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условиям работы специалистов.</w:t>
      </w:r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2.20.4. Места для приёма заявителей должны быть оборудованы информационными табличками (вывесками) с указанием:</w:t>
      </w:r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номера кабинета (окна);</w:t>
      </w:r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фамилии, имени, отчества и должности специалиста, осуществляющего предоставление муниципальной услуги или информирование о предоставлении муниципальной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ожидания должны быть оборудованы стульями, кресельными секциями, скамьями (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банкетками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Количество мест ожидания определяется исходя из фактической нагрузки и возможностей для их размещения в здании, но не может составлять менее 5 мест.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2.21. Информационные стенды должны содержать полную и актуальную информацию о порядке предоставления муниципальной услуги. Тексты информационных материалов, которые размещаются на информационных стендах в соответствии с пунктом 1.6 административного регламента, печатаются удобным для чтения шрифтом, без исправлений, с</w:t>
      </w:r>
      <w:r w:rsid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выделением наиболее важной информации полужирным начертанием или подчёркиванием.</w:t>
      </w:r>
    </w:p>
    <w:p w:rsidR="000435AB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2.22. 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 24.11.1995 № 181-ФЗ «О социальной защите инвалидов в Российской Федерации».</w:t>
      </w:r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435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.23.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доступности и качества муниципальной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Показателем доступности муниципальной услуги является возможность подачи заявления непосредственно специалисту органа, предоставляющего муниципальную услугу, в электронном виде или через МФЦ.</w:t>
      </w:r>
    </w:p>
    <w:p w:rsidR="000435AB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Показателями качества предоставления муниципальной услуги являются:</w:t>
      </w:r>
    </w:p>
    <w:p w:rsidR="0097279D" w:rsidRPr="000435AB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сроков выполнения администр</w:t>
      </w:r>
      <w:r w:rsidR="000435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ативных процедур, установленных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административным регламентом;</w:t>
      </w:r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количество взаимодействий заявителя со специалистами органа, предоставляющего муниципальную услугу, не должно превышать одного раза при подаче заявления и документов через МФЦ, в случае если результат предоставления муниципальной услуги выдаётся заявителю в органе, предоставляющем муниципальную услугу;</w:t>
      </w:r>
      <w:r w:rsidR="00972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обоснованных жалоб заявителей на действия (бездействие) специалистов органа, предоставляющего муниципальную услугу, участвующих в предоставлении муниципальной услуги;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установленных сроков предоставления муниципальной услуги;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недопущение необоснованных отказов в предоставлении муниципальной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2.24. Иные требования и особенности предоставления муниципальной услуги в электронной форме.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муниципальной услуге:</w:t>
      </w:r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внесена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реестр муниципальных услуг (функций), предоставляемых администрацией </w:t>
      </w:r>
      <w:r w:rsidR="00FD5C0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Вавиловского</w:t>
      </w:r>
      <w:r w:rsid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72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размещена на Едином портале, официальном сайте ОМСУ.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2.25. Заявитель вправе направить документы, указанные в пункте 2.6 административного регламента, в электронной форме следующими способами: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электронной почте органа, предоставляющего муниципальную услугу,</w:t>
      </w:r>
      <w:r w:rsidR="00FD5C0D" w:rsidRPr="00FD5C0D">
        <w:t xml:space="preserve"> </w:t>
      </w:r>
      <w:proofErr w:type="spellStart"/>
      <w:r w:rsidR="00FD5C0D" w:rsidRPr="000D4EC9">
        <w:rPr>
          <w:lang w:val="en-US"/>
        </w:rPr>
        <w:t>vavilsp</w:t>
      </w:r>
      <w:proofErr w:type="spellEnd"/>
      <w:r w:rsidR="00FD5C0D" w:rsidRPr="000D4EC9">
        <w:t>@</w:t>
      </w:r>
      <w:proofErr w:type="spellStart"/>
      <w:r w:rsidR="00FD5C0D" w:rsidRPr="000D4EC9">
        <w:rPr>
          <w:lang w:val="en-US"/>
        </w:rPr>
        <w:t>tomsk</w:t>
      </w:r>
      <w:proofErr w:type="spellEnd"/>
      <w:r w:rsidR="00FD5C0D" w:rsidRPr="000D4EC9">
        <w:t>.</w:t>
      </w:r>
      <w:proofErr w:type="spellStart"/>
      <w:r w:rsidR="00FD5C0D" w:rsidRPr="000D4EC9">
        <w:rPr>
          <w:lang w:val="en-US"/>
        </w:rPr>
        <w:t>gov</w:t>
      </w:r>
      <w:proofErr w:type="spellEnd"/>
      <w:r w:rsidR="00FD5C0D" w:rsidRPr="000D4EC9">
        <w:t>.</w:t>
      </w:r>
      <w:proofErr w:type="spellStart"/>
      <w:r w:rsidR="00FD5C0D" w:rsidRPr="000D4EC9">
        <w:rPr>
          <w:lang w:val="en-US"/>
        </w:rPr>
        <w:t>ru</w:t>
      </w:r>
      <w:proofErr w:type="spellEnd"/>
      <w:r w:rsidR="00FD5C0D" w:rsidRPr="00FD5C0D">
        <w:rPr>
          <w:rStyle w:val="40"/>
          <w:rFonts w:eastAsiaTheme="minorHAnsi"/>
          <w:color w:val="000000"/>
          <w:shd w:val="clear" w:color="auto" w:fill="FFFFFF"/>
        </w:rPr>
        <w:t xml:space="preserve"> 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Единый портал, через официальный сайт ОМСУ.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2.26. 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2.27. Заявитель вправе подать документы, указанные в пункте</w:t>
      </w:r>
      <w:r w:rsidR="00FD5C0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</w:t>
      </w:r>
      <w:r w:rsidR="00FD5C0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регламента, в МФЦ в соответствии с соглашением о взаимодействии.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вправе получить в МФЦ документ, направленный по результатам предоставления муниципальной услуги органом, предоставляющим муниципальную услугу.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Состав, последовательность и сроки выполнения</w:t>
      </w:r>
      <w:r w:rsidR="0097279D" w:rsidRPr="00972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административных процедур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 Предоставление муниципальной услуги включает следующие административные процедуры: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приём, регистрация и проверка заявления и документов, необходимых для предоставления муниципальной услуги;</w:t>
      </w:r>
    </w:p>
    <w:p w:rsidR="000435AB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направление межведомственных запросов о представлении документов (информации), необходимых для предоставления муниципальной услуги;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документов и сведений, принятие решения о предоставлении муниципальной услуги либо решения об отказе в предоставлении муниципальной услуги;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(направление) заявителю результата предоставления муниципальной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Блок-схема предоставления муниципальной услуги приведена в Приложении 4 к административному регламенту.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 Приём, регистрация и проверка заявления и документов, необходимых для предоставления муниципальной услуги.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3.2.1. Основанием для начала административной процедуры является поступление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документов, необходимых для предоставления</w:t>
      </w:r>
      <w:r w:rsid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муниципальной услуги, в орган,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предоставляющий муниципальную услугу.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3.2.2. При личном обращении заявителя в орган, предоставляющий муниципальную услугу, специалист органа, предоставляющего муниципальную услугу (далее – специалист, ответственный за приём и выдачу документов):</w:t>
      </w:r>
    </w:p>
    <w:p w:rsidR="0097279D" w:rsidRPr="0097279D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личность заявителя на основании документа, удостоверяющего его личность, представителя заявителя – на основании документов</w:t>
      </w:r>
      <w:r w:rsid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удостоверяющих его личность и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полномочия (в случае обращения представителя);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срок действия документа, удостоверяющего его личность, и соответствие данных документа, удостоверяющего личность, данным, указанным в заявлении и приложенных к нему документах.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окончании приёма заявления и прилагаемых к нему документов специалист, ответственный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 приём и выдачу документов, выдаёт заявителю расписку в получении от него документов.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3.2.3. При направлении заявителем заявления и документов в орган, предоставляющий муниципальную услугу, посредством почтовой связи специалист, ответственный за приём и выдачу документов: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проверяет правильность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адресности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корреспонденции. Ошибочно (не по адресу) присланные письма возвращаются в организацию почтовой связи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невскрытыми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вскрывает конверты, проверяет наличие в них заявления и документов, обязанность по представлению которых возложена на заявителя;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 написаны полностью.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3.2.4.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Административные процедуры при подаче заявления и необходимых документов посредством МФЦ осуществляются в соответствии с регламентом МФЦ и соглашением о взаимодействии.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3.2.5. Заявление и приложенные к нему документы передаются для регистрации в системе электронного документооборота органа, предоставляющего муниципальную услугу, после чего поступившие документы передаются специалисту Отдела (далее – специалист, ответственный за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административной процедуры) на рассмотрение, проверку и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3.2.6. Специалист, ответственный за выполнение административной процедуры: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заявление и документы на наличие оснований для отказа в приёме заявления и документов, предусмотренных в пункте 2.14 административного регламента;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наличии оснований для отказа в приёме заявления и документов готовит проект решения об отказе в приёме заявления и документов, необходимых для предоставления муниципальной услуги (далее – решение об отказе в приёме заявления и документов), с указанием всех оснований, выявленных в ходе проверки поступивших заявления и документов (в случае обращения через Единый портал решение об отказе в приёме заявления и документов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лица, уполномоченного на принятие решений по предоставлению муниципальной услуги);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подписание проекта решения об отказе в приёме заявления и документов должностным лицом, уполномоченным на принятие решений по предоставлению муниципальной услуг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и(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2 к административному регламенту);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выдаёт (направляет) решение об отказе в приёме заявления и документов способом, указанным в заявлении.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документа, подписанного усиленной квалифицированной подписью руководителя органа, предоставляющего муниципальную услугу.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3.2.7. 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приёме документов, предусмотренных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 2.14 административного регламента.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3.2.8. 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 отказе в приёме заявления и документов.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3.2.9.Срок выполнения административной процедуры – 1 рабочий день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момента поступления заявления и документов в орган, предоставляющий муниципальную услугу.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 Формирование и направление межведомственных запросов о представлении документов (информации), необходимых для предоставления муниципальной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3.3.1. Основанием для начала данной административной процедуры является поступление зарегистрированного заявления с представленными документами ответственному специалисту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Отдела.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3.3.2.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Ответственный специалист Отдела не позднее дня, следующего за днём поступления заявления с представленными документами,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  <w:proofErr w:type="gramEnd"/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3.3.3. Межведомственный запрос формируется в соответствии с требованиями статьи 7.2 Федерального закона от 27.07.2010 № 210-ФЗ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организации предоставления государственных и муниципальных услуг».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3.3.4.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информации, предусмотренных пунктом 2.6 административного регламента.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3.3.5. Результатом подготовки и направления межведомственного запроса является получение запрашиваемых документов либо отказ в их представлении.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3.3.6. Максимальный срок выполнения межведомственного запроса – 3 рабочих дня.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 Рассмотрение документов и сведений, принятие решения о предоставлении муниципальной услуги либо решения об отказе в предоставлении муниципальной услуги.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3.4.1. Основанием для начала административной процедуры является поступление документов, полученных в рамках межведомственного взаимодействия.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3.4.2. Специалист Отдела: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наличие, полноту и содержание документов, представленных в соответствии с требованиями административного регламента;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наличие (отсутствие) оснований для отказа, предусмотренных пунктом 2.16административного регламента.</w:t>
      </w:r>
    </w:p>
    <w:p w:rsidR="0097279D" w:rsidRPr="000435AB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отсутствия оснований, предусмотренных пунктом 2.16 административного регламента, специалист Отдела обеспечивает подготовку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о присвоении адреса объекту адресации или постановления об аннулировании адреса объекта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адресации.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установлении наличия оснований, предусмотренных пунктом 2.16 административного регламента, специалист Отдела обеспечивает подготовку решения об отказе в присвоении объекту адресации адреса или аннулировании его адреса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 3 к административному регламенту.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3.4.3. Критерием принятия решения о выполнении административной процедуры является наличие (отсутствие) оснований, предусмотренных пунктом 2.16 административного регламента.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3.4.4. Подготовленный результат предоставления муниципальной услуги направляется на подпись руководителю органа, предоставляющего муниципальную услугу.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3.4.5. Максимальный срок выполнения административной процедуры – 2 рабочих дня со дня поступления документов, запрашиваемых в результате межведомственного информационного взаимодействия.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3.4.6. Результатом административной процедуры является подписанный результат предоставления муниципальной услуги.</w:t>
      </w:r>
    </w:p>
    <w:p w:rsid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 Выдача (направление) заявителю результата предоставления муниципальной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3.5.1. Основанием для начала административной процедуры является получение специалистом отдела, ответственного за выдачу документов, подписанного постановления о присвоении адреса объекту адресации, постановления об аннулировании такого адреса или подписанного решения об отказе в присвоении адреса объекту адресации или аннулировании такого адреса.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3.5.2. Специалист отдела, ответственный за выдачу документов: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выдаёт (направляет) способом, определённым заявителем в заявлении (через МФЦ, посредством почтовой связи, на электронном носителе в органе, предоставляющем муниципальную услугу), подписанный результат  предоставления муниципальной услуги, зарегистрированный специалистом на бумажном носителе и (или) в форме электронного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документа, подписанного уполномоченным должностным лицом с использованием усиленной квалифицированной электронной подписи, через Единый портал;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принятия решения об отказе в предоставлении муниципальной услуги направляет через МФЦ, посредством почтовой связи либо выдаёт в органе, предоставляющем муниципальную услугу, представленные заявителем документы для получения муниципальной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3.5.3. 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отображается те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сл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едующего содержания: «Принято решение о предоставлении услуги. Вам необходимо подойти за решением в ведомство «дата» к «время».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сл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едующего содержания: «Принято решение об отказе в оказании услуги на основании «причина отказа».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3.5.4.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отдела, ответственному за выдачу документов, результата предоставления муниципальной 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3.5.5. Результатом административной процедуры является выдача (направление) способом, определённым заявителем в заявлении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о присвоении адреса объекту адресации, постановления об аннулировании такого адреса, решения об отказе в присвоении адреса объекту адресации или аннулировании такого адреса.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3.5.6. Максимальный срок административной процедуры– 1 день со дня подписания результата муниципальной услуги.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Специалист Отдела вносит постановление о присвоении объекту адресации адреса или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аннулировании такого адреса в государственный адресный реестр в течение 3 рабочих дней со дня подписания такого постановления.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Порядок осуществления административных</w:t>
      </w:r>
      <w:r w:rsidR="0097279D" w:rsidRPr="00972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процедур (действий) в электронной форме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Формирование заявления.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  <w:r w:rsidR="0097279D" w:rsidRPr="00972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формировании заявления заявителю обеспечивается:</w:t>
      </w:r>
      <w:r w:rsidR="0097279D" w:rsidRPr="00972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копирования и сохранения заявления и иных документов, указанных в пункте 2.6 административного регламента, необходимых для предоставления муниципальной услуги;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печати на бумажном носителе копии электронной формы заявления;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сохранение ранее введённых в электронную форму заявления значений в любой момент по желанию заявителя, в том числе при возникновении ошибок </w:t>
      </w:r>
      <w:r w:rsid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ввода и возврате для повторного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ввода значений в электронную форму заявления;</w:t>
      </w:r>
      <w:r w:rsidR="0097279D" w:rsidRPr="00972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заполнение полей электронной формы заявления до начала ввода сведений заявителем с использованием сведений, размещённых в Единой  системе идентификац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тентификации (далее – ЕСИА), и сведений, опубликованных на Едином портале, в части, касающейся сведений, отсутствующих в ЕСИА;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потери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ранее введённой информации;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Сформированное и подписанное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иные документы, необходимые для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предоставления муниципальной услуги, направляются в орган, предоставляющий муниципальную услугу, посредством Единого портала. 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4.2. 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Орган, предоставляющий муниципальную услугу, обеспечивает в срок не позднее одного рабочего дня с момента подачи заявления на Единый портал, а в случае его поступления в нерабочий или праздничный день, – в следующий за ним первый рабочий день: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proofErr w:type="gramEnd"/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регистрацию заявления и направление заявителю уведомления о регистрации заявления либо об отказе в приёме документов, необходимых для предоставления муниципальной услуги.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 Электронное заявление становится доступным для специалиста  органа, предоставляющего муниципальную услугу, в государственной информационной системе, используемой органом, предоставляющим муниципальную услугу, для предоставления муниципальной услуги.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Ответственное должностное лицо: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наличие электронных заявлений, поступивших с Единого портала, с периодом не реже 2 раз в день;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рассматривает поступившие заявления и приложенные образы документов (документы);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 действия в соответствии с пунктом 4.2 административного регламента.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Заявителю в качестве результата предоставления муни</w:t>
      </w:r>
      <w:r w:rsid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ципальной услуги обеспечивается</w:t>
      </w:r>
      <w:r w:rsidR="0097279D" w:rsidRP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получения документа: 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муниципальную услугу, направленного заявителю в личный кабинет на Едином портале; 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 Получение информации о ходе рассмотрения заявления и о результате предоставления муниципальной услуги производится в 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 в электронной форме заявителю направляется: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приёме документов, необходимых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предоставления муниципальной услуги;</w:t>
      </w:r>
      <w:r w:rsidR="0097279D" w:rsidRPr="00972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результатах рассмотрения документов, необходимых для предоставления муниципальной услуги, содержащее сведения о 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мотивированный отказ в предоставлении муниципальной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Оценка качества предоставления муниципальной услуги.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учётом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утверждёнными постановлением Правительства Российской Федерации от 12.12.2012 № 1284 «Об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услуг, а также о применении результатов указанной оценки как основания для принятия решений о досрочном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прекращении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исполнения соответствующими руководителями своих должностных обязанностей».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Формы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административного регламента</w:t>
      </w:r>
    </w:p>
    <w:p w:rsidR="0097279D" w:rsidRPr="000435AB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5.1. 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административного реглам</w:t>
      </w:r>
      <w:r w:rsidR="0097279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ента осуществляется в следующих</w:t>
      </w:r>
      <w:r w:rsidR="000435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формах: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текущий контроль;</w:t>
      </w:r>
    </w:p>
    <w:p w:rsidR="0097279D" w:rsidRPr="000435AB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плановые проверки;</w:t>
      </w:r>
    </w:p>
    <w:p w:rsidR="0097279D" w:rsidRPr="000435AB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проверки.</w:t>
      </w:r>
    </w:p>
    <w:p w:rsidR="0097279D" w:rsidRPr="0097279D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 Текущий контроль соблюдения и исполнения положений административного регламента осуществляется руководителем структурного подразделения органа, предоставляющего муниципальную услугу, путём анализа ежемесячных отчётов, содержащих сведения о соблюдении (нарушении) сроков предоставления муниципальной услуги.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Плановые проверки проводятся уполномоченным должностным лицом органа, предоставляющего муниципальную услугу, один раз в год на 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проверки должны быть установлены следующие показатели: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предоставленных муниципальных услуг за контрольный период;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AE4884" w:rsidRP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AE4884" w:rsidRP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AE4884" w:rsidRPr="00AE488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 Внеплановые проверки проводятся по жалобам заявителей на основании письменного или устного поручения руководителя органа, предоставляющего муниципальную услугу.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 Должностные лица органа, предоставляющего муниципальную услугу, муниципальные служащие,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5.6. Контроль со стороны граждан, их объединений и организаций за предоставлением муниципальной услуги может быть осуществлён путём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Порядок обжалования решений и действий (бездействия)</w:t>
      </w:r>
      <w:r w:rsidR="00AE4884" w:rsidRP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органа, предоставляющего муниципальную услугу,</w:t>
      </w:r>
      <w:r w:rsidR="00AE4884" w:rsidRP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должностных лиц органа, предоставляющего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услугу, муниципальных служащих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4884" w:rsidRPr="00AE488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6.1. 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Обжалование решений и действий (бездей</w:t>
      </w:r>
      <w:r w:rsidR="000435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ствия) органа, предоставляющего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услугу, а также должностных лиц органа, предоставляющего муниципальную услугу, муниципальных служащих осуществляется в досудебном (внесудебном) и судебном порядках (в порядке административного производства или арбитражного производства).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6.2.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Обжалование в досудебном (внесудебном) порядке осуществляется в соответствии с Порядком подачи и рассмотрения жалоб на решения и действия (бездействие) администрации 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 сельского поселения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должностных лиц и муниципальных служащих администрации 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Высокоярского сельского поселения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предоставлении муниципальных услуг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Приложение 1</w:t>
      </w:r>
    </w:p>
    <w:p w:rsidR="00AE4884" w:rsidRP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к административному регламенту</w:t>
      </w:r>
    </w:p>
    <w:p w:rsidR="00AE4884" w:rsidRDefault="00062A4E" w:rsidP="00AE4884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предоставления муниципальной услуги </w:t>
      </w:r>
    </w:p>
    <w:p w:rsidR="00AE4884" w:rsidRP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«Присвоение адреса объекту адресации, изменение</w:t>
      </w:r>
    </w:p>
    <w:p w:rsid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и аннулирование такого адреса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E4884" w:rsidRDefault="00AE4884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884" w:rsidRDefault="00062A4E" w:rsidP="00AE488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</w:p>
    <w:p w:rsidR="00AE4884" w:rsidRDefault="00062A4E" w:rsidP="00AE488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ПРИСВОЕНИИ ОБЪЕКТУ АДРЕСАЦИИ АДРЕСА</w:t>
      </w:r>
    </w:p>
    <w:p w:rsidR="00AE4884" w:rsidRDefault="00062A4E" w:rsidP="00AE488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АННУЛИРОВАНИИЕГО АДРЕСА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 листов 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принято: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регистрационный номер _______________,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листов заявления ___________,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прилагаемых документов ____,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оригиналов ___, копий ____, количество листов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оригиналах ____, копиях ____.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 должностного лица ____________________________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 должностного лица ____________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 сельского поселения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«__» ____________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в отношении объекта адресации: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Земельный участок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Сооружение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Машино-место</w:t>
      </w:r>
      <w:proofErr w:type="spellEnd"/>
      <w:proofErr w:type="gramEnd"/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Здание (строение)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Присвоить адрес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из земель, находящихся в муниципальной собственности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путём раздела земельного участка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раздел которого осуществляется</w:t>
      </w:r>
    </w:p>
    <w:p w:rsidR="00AE488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раздел которого осуществляетс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участка путём объединения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объединяемых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объединяемого земельного участка &lt;1&gt;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объединяемого земельного участка &lt;1&gt;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путём выдела из земельного участка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 исключением земельного участка, из которого осуществляется выдел)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которого осуществляется выдел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из которого осуществляется выдел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путём перераспределения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земельных участков, которые перераспределяются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который перераспределяется &lt;2&gt;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который перераспределяется &lt;2&gt;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Строительством, реконструкцией здания (строения), сооружения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объекта строительства (реконструкции)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проектной документацией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котором осуществляется строительство (реконструкция)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на котором осуществляется строительство (реконструкция)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Подготовкой в отношении следующего объекта адресации документов, необходимых для осуществления государственного кадастрового учёта указанного объекта адресации, в случае если в соответствии с Градостроительным кодексом Российской Федерации, законодательством субъектов Российской Федерации о градостроительной деятельности для его строительства, реконструкции выдача разрешения на строительство не требуется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здания (строения), сооружения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объекта строительства (реконструкции) (при наличии проектной докумен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тации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указывается в соответствии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проектной документацией)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котором осуществляется строительство (реконструкция)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на котором осуществляется строительство (реконструкция)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Переводом жилого помещения в нежилое помещен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и нежилого помещения в жилое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помещения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помещения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AE488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здании (строении), сооружен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путём раздела здания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(строения), сооружения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жилого помещения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помещений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нежилого помещения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помещений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в здании (строении), сооружении путём раздела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помещения (жилое (нежилое) помещение) &lt;3&gt;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 помещения &lt;3&gt;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помещений &lt;3&gt;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Кадастровый номер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раздел которого осуществляется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раздел которого осуществляется</w:t>
      </w:r>
    </w:p>
    <w:p w:rsidR="00AE488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помещения в здании (строении), сооружен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путём объединения помещений,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 (строении), сооружении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жилого помещения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нежилого помещения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объединяемых помещений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объединяемого помещения &lt;4&gt;</w:t>
      </w:r>
    </w:p>
    <w:p w:rsidR="0019764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объединяемого помещения &lt;4&gt;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помещения в здании, сооружении путём переус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тройства и (или) перепланировки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 общего пользования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жилого помещения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нежилого помещения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помещений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Образованием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здании, сооружении путём раздела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образуемых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4166C7" w:rsidRDefault="004166C7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Образованием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в здании, сооружении путём раздела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Кадастровый номер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раздел которого осуществляется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раздел которого осуществляется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Образованием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здании, сооружении путё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объединения помещений, </w:t>
      </w:r>
      <w:proofErr w:type="spellStart"/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</w:t>
      </w:r>
      <w:proofErr w:type="spellEnd"/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 в зд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ании, сооружении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Количество объединяемых помещений,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объединяемого помещения &lt;4&gt;</w:t>
      </w:r>
    </w:p>
    <w:p w:rsidR="004166C7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объединяемого помещения &lt;4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Образованием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здании, сооружен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путём переустройства и (или)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перепланировки мест общего пользования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образуемых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4166C7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Необходимостью приведения адреса земельного участка, здания (строения), сооружения,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государственный кадастровый учёт которого осуществлён в соответствии с Федеральным законом от 13.07.2015 № 218-ФЗ «О государственной регистрации недвижимости» (в соответствие с 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машино-место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здания (строения), сооружения, помещения,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Существующий адрес земельного участка, здания (строения), сооружения, помещения,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Отсутствием у земельного участка, здания (строения), сооружения,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государственный кадастровый учёт которого осуществлён в соответствии с Федеральным законом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государственной регистрации недвижимости», адреса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здания (строения), сооружения, помещения,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котором расположен объект адресации, либо здания (с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троения), сооружения, в котором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 объект адресации (при наличии)</w:t>
      </w:r>
      <w:proofErr w:type="gramEnd"/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</w:t>
      </w:r>
      <w:proofErr w:type="gramStart"/>
      <w:r w:rsidR="0041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ннулировать адрес объекта адресации: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страны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субъекта Российской Федерации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муниципального района, городского, муниципального округа или внутригородской территории (для городов федерального значения)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составе субъекта Российской Федерации, федеральной территории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поселения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внутригородского района городского округа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населённого пункта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элемента планировочной структуры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элемента улично-дорожной сети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 земельного участка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и номер здания, сооружения или объекта незавершённого строительства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и номер помещения, расположенного в здании или сооружении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и номер помещения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пределах квартиры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отношении коммунальных квартир)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Прекращением существования объекта адресации и (или) снятием с государственного кадастрового учёта объекта недвижимости, являющегося объектом адресации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Присвоением объекту адресации нового адреса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41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 объекта адресации или лицо, обладающее иным вещным правом на объект адресации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лицо: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имя (полностью):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отчество (полностью) (при наличии):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(при наличии):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выдачи: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кем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«__»________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(для российского юридического лица):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КПП (для российского юридического лица):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регистрации (инкорпорации)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иностранного юридического лица):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регистрации (для иностранного юридического лица):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 регистрации (для иностранного юридического лица):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Вещное право на объект адресации:</w:t>
      </w:r>
    </w:p>
    <w:p w:rsidR="004166C7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собственност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хозяйственного ведения имуществом на объект адресации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оперативного управления имуществом на объект адресации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пожизненно наследуемого владения земельным участком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постоянного (бессрочного) пользования земельным участком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41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</w:t>
      </w:r>
      <w:proofErr w:type="gramStart"/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многофункциональном центре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Почтовым отправлением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личном кабинете Единого портала государственных и муниципальных услуг, региональных порталов государственных и муниципальных услуг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личном кабинете федеральной информационной адресной системы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адрес электронной почты (для сообщения о получении заявления и документов)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41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Расписку в получении документов прошу: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Выдать лично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Расписка получена: ___________________________________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 заявителя)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Направить почтовым отправлением по адресу: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направлять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41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 объекта адресации или лицо, обладающее иным вещным правом на объект адресации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Представитель собственника объекта адресации или лица, обладающего иным вещным правом на объект адресации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лицо: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 (полностью):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отчество (полностью) (при наличии):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(при наличии):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выдачи: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кем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и реквизиты документа, подтверждающего полномочия представителя: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КПП (для российского юридического лица):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(для российского юридического лица):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регистрации (инкорпорации)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иностранного юридического лица):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регистрации (для иностранного юридического лица):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 регистрации (для иностранного юридического лица):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1F237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и реквизиты документа, подтверждающего полномочия представителя: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556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прилагаемые к заявлению: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 в количестве ___ экз.,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в количестве ___ экз.,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 в количестве ___ экз.,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в количестве ___ экз.,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 в количестве ___ экз.,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в количестве ___ экз.,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="00556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Примечание: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Подтверждаю своё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осуществляющими присвоение, изменение и аннулирование адресов, в целях предоставления государственной услуги</w:t>
      </w:r>
      <w:proofErr w:type="gramEnd"/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11.Настоящим также подтверждаю, что: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сведения, указанные в настоящем заявлении, на дату представления заявления достоверны;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правоустанавливающи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документ(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иные документы и содержащиеся в них сведения соответствуют установленным законодательством Российской Федерации требованиям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12.Подпись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(подпись)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(инициалы, фамилия)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13.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Отметка специалиста, принявшего заявление и приложенные к нему документы: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--------------------------------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374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&lt;1&gt; Строка дублируется для каждого объединённого земельного участка.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1F2374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&lt;2&gt; Строка дублируется для каждого перераспределённого земельного участка.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1F2374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&lt;3&gt; Строка дублируется для каждого разделённого помещения.</w:t>
      </w:r>
    </w:p>
    <w:p w:rsidR="001F237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</w:pPr>
      <w:r w:rsidRPr="001F2374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&lt;4&gt; Строка дублируется для каждого объединённого помещения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374">
        <w:rPr>
          <w:rFonts w:ascii="Times New Roman" w:hAnsi="Times New Roman" w:cs="Times New Roman"/>
          <w:color w:val="000000"/>
          <w:sz w:val="18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F2374" w:rsidRDefault="001F2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2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 «Присвоение адреса объекту адресации, изменение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в приёме документов, необходимых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предоставления услуги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рассмотрения заявления на предоставление муниципальной услуги «Присвоение адреса объекту адресации, изменение и аннулирование такого адреса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»п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ринято решение об отказе в приёме документов, необходимых для предоставления услуги на основании_________________________________________________________________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________________________________________________________________.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 информируем: _________________________________.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вправе повторно обратиться в орган, уполномоченный на предоставление услуги, с заявлением о предоставлении услуги после устранения указанных нарушений.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отказ может быть обжалован в досудебном порядке путём направления жалобы в орган, уполномоченный на предоставление услуги, а также в судебном порядке.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</w:p>
    <w:p w:rsidR="001F2374" w:rsidRDefault="00062A4E" w:rsidP="001F2374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(Ф.И.О. должностного лица органа, предоставляющего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(подпись)</w:t>
      </w:r>
    </w:p>
    <w:p w:rsidR="001F2374" w:rsidRDefault="001F237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4525B" w:rsidRDefault="00062A4E" w:rsidP="00A4525B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3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:rsidR="00A4525B" w:rsidRDefault="00062A4E" w:rsidP="00A4525B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 «Присвоение адреса объекту адресации, изменение</w:t>
      </w:r>
    </w:p>
    <w:p w:rsidR="00A4525B" w:rsidRDefault="00062A4E" w:rsidP="00A4525B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A4525B" w:rsidRDefault="00062A4E" w:rsidP="00A4525B">
      <w:pPr>
        <w:ind w:right="-284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525B" w:rsidRDefault="00062A4E" w:rsidP="00A4525B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в присвоении объекту адресации адреса</w:t>
      </w:r>
    </w:p>
    <w:p w:rsidR="00A4525B" w:rsidRDefault="00062A4E" w:rsidP="00A4525B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аннулировании его адреса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___________№ __________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Высокоярского сельского поселения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 (наименование органа местного самоуправления)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сообщает, что ______________________________________________________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__________________________________________________________________,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proofErr w:type="gramStart"/>
      <w:r w:rsidRPr="00A4525B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(Ф.И.О. заявителя в дательном падеже, наименование, номер и дата выдачи документа,</w:t>
      </w:r>
      <w:proofErr w:type="gramEnd"/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A4525B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подтверждающего личность, почтовый адрес – для физического лица;</w:t>
      </w:r>
      <w:proofErr w:type="gramEnd"/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__________________________________________________________________,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наименование, ИНН, КПП, почтовый адрес – для юридического лица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Правил присвоения, изменения и аннулирования адресов,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утверждённых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 19.11.2014 № 1221, отказано в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присвоении (аннулировании) адре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 следующему объекту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адресации_________________________________________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(вид и наименование объекта адресации,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описаниеместонахождения</w:t>
      </w:r>
      <w:proofErr w:type="spellEnd"/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 адресации в случае обращения заявителя о присвоении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объекту адресации адреса, адрес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 адресации в случае обращения заявителя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аннулировании его адреса)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(основание отказа)</w:t>
      </w:r>
    </w:p>
    <w:p w:rsidR="00A4525B" w:rsidRPr="0062625C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(Ф.И.О. должностного лица органа, предоставляющего</w:t>
      </w:r>
      <w:r w:rsidR="00A4525B"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муниципальную услугу)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25C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(подпись)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М.П.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4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оставления муниципальной услуги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 изменение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БЛОК-СХЕМА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Приём, регистрация заявления и проверка документов,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необходимых для предоставления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 – 1 рабочий день</w:t>
      </w:r>
    </w:p>
    <w:p w:rsidR="00A4525B" w:rsidRDefault="00A4525B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4525B" w:rsidSect="00062A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053D"/>
    <w:multiLevelType w:val="hybridMultilevel"/>
    <w:tmpl w:val="03C6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C2E38"/>
    <w:multiLevelType w:val="hybridMultilevel"/>
    <w:tmpl w:val="A24245AA"/>
    <w:lvl w:ilvl="0" w:tplc="9690C23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62A4E"/>
    <w:rsid w:val="00004C04"/>
    <w:rsid w:val="00015800"/>
    <w:rsid w:val="000435AB"/>
    <w:rsid w:val="00062A4E"/>
    <w:rsid w:val="001275FA"/>
    <w:rsid w:val="00150CE7"/>
    <w:rsid w:val="00153906"/>
    <w:rsid w:val="0019764C"/>
    <w:rsid w:val="001F2374"/>
    <w:rsid w:val="00246CC1"/>
    <w:rsid w:val="00255F70"/>
    <w:rsid w:val="0028515B"/>
    <w:rsid w:val="002E0F1D"/>
    <w:rsid w:val="00315657"/>
    <w:rsid w:val="004166C7"/>
    <w:rsid w:val="00556792"/>
    <w:rsid w:val="005954D7"/>
    <w:rsid w:val="0062625C"/>
    <w:rsid w:val="006D512C"/>
    <w:rsid w:val="006F3343"/>
    <w:rsid w:val="00707D0E"/>
    <w:rsid w:val="007163DB"/>
    <w:rsid w:val="00756AFB"/>
    <w:rsid w:val="007957AC"/>
    <w:rsid w:val="007A69D6"/>
    <w:rsid w:val="007C363D"/>
    <w:rsid w:val="0097279D"/>
    <w:rsid w:val="00A4525B"/>
    <w:rsid w:val="00AC22DB"/>
    <w:rsid w:val="00AE4884"/>
    <w:rsid w:val="00B45629"/>
    <w:rsid w:val="00BC232E"/>
    <w:rsid w:val="00C2357C"/>
    <w:rsid w:val="00C47449"/>
    <w:rsid w:val="00CA5595"/>
    <w:rsid w:val="00D023A9"/>
    <w:rsid w:val="00D1583C"/>
    <w:rsid w:val="00D46111"/>
    <w:rsid w:val="00D64832"/>
    <w:rsid w:val="00F01059"/>
    <w:rsid w:val="00F1460A"/>
    <w:rsid w:val="00F844CF"/>
    <w:rsid w:val="00F91205"/>
    <w:rsid w:val="00FB4BBE"/>
    <w:rsid w:val="00FD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g-scope">
    <w:name w:val="ng-scope"/>
    <w:basedOn w:val="a0"/>
    <w:rsid w:val="00062A4E"/>
  </w:style>
  <w:style w:type="character" w:styleId="a3">
    <w:name w:val="Hyperlink"/>
    <w:basedOn w:val="a0"/>
    <w:uiPriority w:val="99"/>
    <w:unhideWhenUsed/>
    <w:rsid w:val="006D51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515B"/>
    <w:pPr>
      <w:ind w:left="720"/>
      <w:contextualSpacing/>
    </w:pPr>
  </w:style>
  <w:style w:type="paragraph" w:customStyle="1" w:styleId="ConsPlusTitle">
    <w:name w:val="ConsPlusTitle"/>
    <w:uiPriority w:val="99"/>
    <w:rsid w:val="002851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15B82-1FC6-4F69-8073-5D765052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29</Pages>
  <Words>10519</Words>
  <Characters>59959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Вавил сп</cp:lastModifiedBy>
  <cp:revision>10</cp:revision>
  <dcterms:created xsi:type="dcterms:W3CDTF">2022-05-23T05:04:00Z</dcterms:created>
  <dcterms:modified xsi:type="dcterms:W3CDTF">2022-06-21T07:15:00Z</dcterms:modified>
</cp:coreProperties>
</file>