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37" w:rsidRPr="00A356CB" w:rsidRDefault="001E3037" w:rsidP="00894484">
      <w:pPr>
        <w:pStyle w:val="a6"/>
        <w:rPr>
          <w:b/>
          <w:bCs/>
          <w:caps/>
          <w:sz w:val="24"/>
          <w:szCs w:val="24"/>
        </w:rPr>
      </w:pPr>
      <w:r w:rsidRPr="00A356CB">
        <w:rPr>
          <w:b/>
          <w:bCs/>
          <w:caps/>
          <w:sz w:val="24"/>
          <w:szCs w:val="24"/>
        </w:rPr>
        <w:t>МКУ «Администрация ВАВИЛОВСКОГО сельского поселения»</w:t>
      </w:r>
    </w:p>
    <w:p w:rsidR="001E3037" w:rsidRPr="00A356CB" w:rsidRDefault="001E3037" w:rsidP="00894484">
      <w:pPr>
        <w:pStyle w:val="a8"/>
        <w:rPr>
          <w:sz w:val="24"/>
          <w:szCs w:val="24"/>
        </w:rPr>
      </w:pPr>
    </w:p>
    <w:p w:rsidR="001E3037" w:rsidRPr="00A356CB" w:rsidRDefault="001E3037" w:rsidP="00894484">
      <w:pPr>
        <w:pStyle w:val="a8"/>
        <w:rPr>
          <w:sz w:val="24"/>
          <w:szCs w:val="24"/>
        </w:rPr>
      </w:pPr>
      <w:r w:rsidRPr="00A356CB">
        <w:rPr>
          <w:sz w:val="24"/>
          <w:szCs w:val="24"/>
        </w:rPr>
        <w:t>Постановление</w:t>
      </w:r>
    </w:p>
    <w:p w:rsidR="001E3037" w:rsidRPr="00A356CB" w:rsidRDefault="001E3037" w:rsidP="00894484">
      <w:pPr>
        <w:jc w:val="center"/>
        <w:rPr>
          <w:rFonts w:ascii="Times New Roman" w:hAnsi="Times New Roman"/>
        </w:rPr>
      </w:pPr>
    </w:p>
    <w:tbl>
      <w:tblPr>
        <w:tblW w:w="0" w:type="auto"/>
        <w:tblLook w:val="01E0" w:firstRow="1" w:lastRow="1" w:firstColumn="1" w:lastColumn="1" w:noHBand="0" w:noVBand="0"/>
      </w:tblPr>
      <w:tblGrid>
        <w:gridCol w:w="3150"/>
        <w:gridCol w:w="3179"/>
        <w:gridCol w:w="3026"/>
      </w:tblGrid>
      <w:tr w:rsidR="001E3037" w:rsidRPr="00A356CB" w:rsidTr="003A37DC">
        <w:tc>
          <w:tcPr>
            <w:tcW w:w="3473" w:type="dxa"/>
          </w:tcPr>
          <w:p w:rsidR="001E3037" w:rsidRPr="00A356CB" w:rsidRDefault="00F050A3" w:rsidP="00F050A3">
            <w:pPr>
              <w:pStyle w:val="1"/>
              <w:rPr>
                <w:szCs w:val="24"/>
                <w:lang w:val="en-US"/>
              </w:rPr>
            </w:pPr>
            <w:r w:rsidRPr="00F050A3">
              <w:rPr>
                <w:szCs w:val="24"/>
              </w:rPr>
              <w:t>29</w:t>
            </w:r>
            <w:r w:rsidR="001E3037" w:rsidRPr="00F050A3">
              <w:rPr>
                <w:szCs w:val="24"/>
              </w:rPr>
              <w:t>.</w:t>
            </w:r>
            <w:r w:rsidRPr="00F050A3">
              <w:rPr>
                <w:szCs w:val="24"/>
              </w:rPr>
              <w:t>01</w:t>
            </w:r>
            <w:r w:rsidR="001E3037" w:rsidRPr="00F050A3">
              <w:rPr>
                <w:szCs w:val="24"/>
              </w:rPr>
              <w:t>.202</w:t>
            </w:r>
            <w:r w:rsidRPr="00F050A3">
              <w:rPr>
                <w:szCs w:val="24"/>
              </w:rPr>
              <w:t>4</w:t>
            </w:r>
          </w:p>
        </w:tc>
        <w:tc>
          <w:tcPr>
            <w:tcW w:w="3474" w:type="dxa"/>
          </w:tcPr>
          <w:p w:rsidR="001E3037" w:rsidRPr="00A356CB" w:rsidRDefault="001E3037" w:rsidP="003A37DC">
            <w:pPr>
              <w:pStyle w:val="1"/>
              <w:jc w:val="center"/>
              <w:rPr>
                <w:szCs w:val="24"/>
              </w:rPr>
            </w:pPr>
            <w:r w:rsidRPr="00A356CB">
              <w:rPr>
                <w:szCs w:val="24"/>
              </w:rPr>
              <w:t>д.Вавиловка</w:t>
            </w:r>
          </w:p>
        </w:tc>
        <w:tc>
          <w:tcPr>
            <w:tcW w:w="3474" w:type="dxa"/>
          </w:tcPr>
          <w:p w:rsidR="001E3037" w:rsidRPr="00A356CB" w:rsidRDefault="001E3037" w:rsidP="00F050A3">
            <w:pPr>
              <w:pStyle w:val="1"/>
              <w:jc w:val="center"/>
              <w:rPr>
                <w:szCs w:val="24"/>
              </w:rPr>
            </w:pPr>
            <w:r w:rsidRPr="00A356CB">
              <w:rPr>
                <w:szCs w:val="24"/>
              </w:rPr>
              <w:t xml:space="preserve">                № </w:t>
            </w:r>
            <w:r w:rsidR="00F050A3">
              <w:rPr>
                <w:szCs w:val="24"/>
              </w:rPr>
              <w:t>15</w:t>
            </w:r>
          </w:p>
        </w:tc>
      </w:tr>
    </w:tbl>
    <w:p w:rsidR="001E3037" w:rsidRPr="00A356CB" w:rsidRDefault="001E3037" w:rsidP="00894484">
      <w:pPr>
        <w:pStyle w:val="1"/>
        <w:rPr>
          <w:szCs w:val="24"/>
        </w:rPr>
      </w:pPr>
    </w:p>
    <w:p w:rsidR="001E3037" w:rsidRPr="00A356CB" w:rsidRDefault="001E3037" w:rsidP="00894484">
      <w:pPr>
        <w:rPr>
          <w:rFonts w:ascii="Times New Roman" w:hAnsi="Times New Roman"/>
        </w:rPr>
      </w:pPr>
    </w:p>
    <w:tbl>
      <w:tblPr>
        <w:tblW w:w="9648" w:type="dxa"/>
        <w:tblLayout w:type="fixed"/>
        <w:tblLook w:val="01E0" w:firstRow="1" w:lastRow="1" w:firstColumn="1" w:lastColumn="1" w:noHBand="0" w:noVBand="0"/>
      </w:tblPr>
      <w:tblGrid>
        <w:gridCol w:w="9648"/>
      </w:tblGrid>
      <w:tr w:rsidR="001E3037" w:rsidRPr="00A356CB" w:rsidTr="003A37DC">
        <w:tc>
          <w:tcPr>
            <w:tcW w:w="9648" w:type="dxa"/>
          </w:tcPr>
          <w:p w:rsidR="001E3037" w:rsidRPr="00A356CB" w:rsidRDefault="001E3037" w:rsidP="00F050A3">
            <w:pPr>
              <w:pStyle w:val="20"/>
              <w:ind w:right="5292"/>
              <w:jc w:val="both"/>
              <w:rPr>
                <w:szCs w:val="24"/>
              </w:rPr>
            </w:pPr>
            <w:r w:rsidRPr="00A356CB">
              <w:rPr>
                <w:szCs w:val="24"/>
              </w:rPr>
              <w:t xml:space="preserve">  О внесении изменений в постановление № 48а от 17.04.2019 «Об  утверждении Положения  об оплате труда работников и обслуживающего персонала МКУ «Администрации Вавиловского сельского поселения» </w:t>
            </w:r>
          </w:p>
        </w:tc>
      </w:tr>
    </w:tbl>
    <w:p w:rsidR="001E3037" w:rsidRPr="00A356CB" w:rsidRDefault="001E3037" w:rsidP="00894484">
      <w:pPr>
        <w:jc w:val="both"/>
        <w:rPr>
          <w:rFonts w:ascii="Times New Roman" w:hAnsi="Times New Roman"/>
        </w:rPr>
      </w:pPr>
    </w:p>
    <w:p w:rsidR="001E3037" w:rsidRPr="00A356CB" w:rsidRDefault="001E3037" w:rsidP="00C2550A">
      <w:pPr>
        <w:spacing w:line="240" w:lineRule="auto"/>
        <w:ind w:firstLine="567"/>
        <w:jc w:val="both"/>
        <w:rPr>
          <w:rFonts w:ascii="Times New Roman" w:hAnsi="Times New Roman"/>
          <w:sz w:val="24"/>
          <w:szCs w:val="24"/>
        </w:rPr>
      </w:pPr>
      <w:r w:rsidRPr="00A356CB">
        <w:rPr>
          <w:rFonts w:ascii="Times New Roman" w:hAnsi="Times New Roman"/>
          <w:sz w:val="24"/>
          <w:szCs w:val="24"/>
        </w:rPr>
        <w:t>В связи с приведением нормативного правового акта в соответствие с законодательством,</w:t>
      </w:r>
    </w:p>
    <w:p w:rsidR="001E3037" w:rsidRPr="00A356CB" w:rsidRDefault="001E3037" w:rsidP="0059611A">
      <w:pPr>
        <w:spacing w:line="240" w:lineRule="auto"/>
        <w:rPr>
          <w:rFonts w:ascii="Times New Roman" w:hAnsi="Times New Roman"/>
          <w:sz w:val="24"/>
          <w:szCs w:val="24"/>
        </w:rPr>
      </w:pPr>
      <w:r w:rsidRPr="00A356CB">
        <w:rPr>
          <w:rFonts w:ascii="Times New Roman" w:hAnsi="Times New Roman"/>
          <w:sz w:val="24"/>
          <w:szCs w:val="24"/>
        </w:rPr>
        <w:t>ПОСТАНОВЛЯЮ:</w:t>
      </w:r>
      <w:bookmarkStart w:id="0" w:name="_GoBack"/>
      <w:bookmarkEnd w:id="0"/>
    </w:p>
    <w:p w:rsidR="001E3037" w:rsidRPr="00A356CB" w:rsidRDefault="001E3037" w:rsidP="00441882">
      <w:pPr>
        <w:numPr>
          <w:ilvl w:val="0"/>
          <w:numId w:val="8"/>
        </w:numPr>
        <w:tabs>
          <w:tab w:val="clear" w:pos="750"/>
          <w:tab w:val="num" w:pos="0"/>
        </w:tabs>
        <w:spacing w:line="240" w:lineRule="auto"/>
        <w:ind w:left="0" w:firstLine="360"/>
        <w:jc w:val="both"/>
        <w:rPr>
          <w:rFonts w:ascii="Times New Roman" w:hAnsi="Times New Roman"/>
          <w:sz w:val="24"/>
          <w:szCs w:val="24"/>
        </w:rPr>
      </w:pPr>
      <w:r w:rsidRPr="00A356CB">
        <w:rPr>
          <w:rFonts w:ascii="Times New Roman" w:hAnsi="Times New Roman"/>
          <w:sz w:val="24"/>
          <w:szCs w:val="24"/>
        </w:rPr>
        <w:t xml:space="preserve">Внести изменения в постановление № 48а от 17.04.2019 «Об утверждении Положения об оплате труда работников и обслуживающего персонала МКУ «Администрация Вавиловского сельского поселения»: </w:t>
      </w:r>
    </w:p>
    <w:p w:rsidR="001E3037" w:rsidRPr="00A356CB" w:rsidRDefault="001E3037" w:rsidP="00441882">
      <w:pPr>
        <w:spacing w:line="240" w:lineRule="auto"/>
        <w:ind w:left="390"/>
        <w:rPr>
          <w:rFonts w:ascii="Times New Roman" w:hAnsi="Times New Roman"/>
          <w:sz w:val="24"/>
          <w:szCs w:val="24"/>
        </w:rPr>
      </w:pPr>
      <w:r w:rsidRPr="00A356CB">
        <w:rPr>
          <w:rFonts w:ascii="Times New Roman" w:hAnsi="Times New Roman"/>
          <w:sz w:val="24"/>
          <w:szCs w:val="24"/>
        </w:rPr>
        <w:t xml:space="preserve">1.1 приложения № </w:t>
      </w:r>
      <w:r w:rsidR="009D7DAB" w:rsidRPr="009D7DAB">
        <w:rPr>
          <w:rFonts w:ascii="Times New Roman" w:hAnsi="Times New Roman"/>
          <w:sz w:val="24"/>
          <w:szCs w:val="24"/>
        </w:rPr>
        <w:t>1</w:t>
      </w:r>
      <w:r w:rsidR="009D7DAB">
        <w:rPr>
          <w:rFonts w:ascii="Times New Roman" w:hAnsi="Times New Roman"/>
          <w:sz w:val="24"/>
          <w:szCs w:val="24"/>
        </w:rPr>
        <w:t xml:space="preserve">, 2, </w:t>
      </w:r>
      <w:r w:rsidRPr="00A356CB">
        <w:rPr>
          <w:rFonts w:ascii="Times New Roman" w:hAnsi="Times New Roman"/>
          <w:sz w:val="24"/>
          <w:szCs w:val="24"/>
        </w:rPr>
        <w:t>3 принять в новой редакции согласно приложению.</w:t>
      </w:r>
    </w:p>
    <w:p w:rsidR="001E3037" w:rsidRPr="00A356CB" w:rsidRDefault="001E3037" w:rsidP="00441882">
      <w:pPr>
        <w:spacing w:after="0" w:line="240" w:lineRule="auto"/>
        <w:ind w:right="175"/>
        <w:jc w:val="both"/>
        <w:rPr>
          <w:rFonts w:ascii="Times New Roman" w:hAnsi="Times New Roman"/>
          <w:bCs/>
          <w:sz w:val="24"/>
          <w:szCs w:val="24"/>
        </w:rPr>
      </w:pPr>
      <w:r w:rsidRPr="00A356CB">
        <w:rPr>
          <w:rFonts w:ascii="Times New Roman" w:hAnsi="Times New Roman"/>
          <w:sz w:val="24"/>
          <w:szCs w:val="24"/>
        </w:rPr>
        <w:t xml:space="preserve">    3. Настоящее постановление распространяется на правоотношения, возникшие с 01.0</w:t>
      </w:r>
      <w:r w:rsidR="00BB1BB0" w:rsidRPr="00BB1BB0">
        <w:rPr>
          <w:rFonts w:ascii="Times New Roman" w:hAnsi="Times New Roman"/>
          <w:sz w:val="24"/>
          <w:szCs w:val="24"/>
        </w:rPr>
        <w:t>1</w:t>
      </w:r>
      <w:r w:rsidRPr="00A356CB">
        <w:rPr>
          <w:rFonts w:ascii="Times New Roman" w:hAnsi="Times New Roman"/>
          <w:sz w:val="24"/>
          <w:szCs w:val="24"/>
        </w:rPr>
        <w:t>.202</w:t>
      </w:r>
      <w:r w:rsidR="00BB1BB0" w:rsidRPr="00BB1BB0">
        <w:rPr>
          <w:rFonts w:ascii="Times New Roman" w:hAnsi="Times New Roman"/>
          <w:sz w:val="24"/>
          <w:szCs w:val="24"/>
        </w:rPr>
        <w:t>4</w:t>
      </w:r>
      <w:r w:rsidRPr="00A356CB">
        <w:rPr>
          <w:rFonts w:ascii="Times New Roman" w:hAnsi="Times New Roman"/>
          <w:sz w:val="24"/>
          <w:szCs w:val="24"/>
        </w:rPr>
        <w:t xml:space="preserve"> года.</w:t>
      </w:r>
    </w:p>
    <w:p w:rsidR="001E3037" w:rsidRPr="00A356CB" w:rsidRDefault="001E3037" w:rsidP="00441882">
      <w:pPr>
        <w:spacing w:after="0" w:line="240" w:lineRule="auto"/>
        <w:ind w:right="175"/>
        <w:jc w:val="both"/>
        <w:rPr>
          <w:rFonts w:ascii="Times New Roman" w:hAnsi="Times New Roman"/>
          <w:bCs/>
          <w:sz w:val="24"/>
          <w:szCs w:val="24"/>
        </w:rPr>
      </w:pPr>
      <w:r w:rsidRPr="00A356CB">
        <w:rPr>
          <w:rFonts w:ascii="Times New Roman" w:hAnsi="Times New Roman"/>
          <w:sz w:val="24"/>
          <w:szCs w:val="24"/>
        </w:rPr>
        <w:t xml:space="preserve">    4.    Настоящее постановление обнародовать в установленном порядке.</w:t>
      </w:r>
    </w:p>
    <w:p w:rsidR="001E3037" w:rsidRPr="00A356CB" w:rsidRDefault="001E3037" w:rsidP="00441882">
      <w:pPr>
        <w:spacing w:after="0" w:line="240" w:lineRule="auto"/>
        <w:ind w:left="255" w:right="175"/>
        <w:jc w:val="both"/>
        <w:rPr>
          <w:rFonts w:ascii="Times New Roman" w:hAnsi="Times New Roman"/>
          <w:sz w:val="24"/>
          <w:szCs w:val="24"/>
        </w:rPr>
      </w:pPr>
      <w:r w:rsidRPr="00A356CB">
        <w:rPr>
          <w:rFonts w:ascii="Times New Roman" w:hAnsi="Times New Roman"/>
          <w:bCs/>
          <w:sz w:val="24"/>
          <w:szCs w:val="24"/>
        </w:rPr>
        <w:t xml:space="preserve">5. Контроль за исполнением настоящего постановления возложить на </w:t>
      </w:r>
      <w:r>
        <w:rPr>
          <w:rFonts w:ascii="Times New Roman" w:hAnsi="Times New Roman"/>
          <w:bCs/>
          <w:sz w:val="24"/>
          <w:szCs w:val="24"/>
        </w:rPr>
        <w:t>главного бухгалтера</w:t>
      </w:r>
      <w:r w:rsidRPr="00A356CB">
        <w:rPr>
          <w:rFonts w:ascii="Times New Roman" w:hAnsi="Times New Roman"/>
          <w:bCs/>
          <w:sz w:val="24"/>
          <w:szCs w:val="24"/>
        </w:rPr>
        <w:t>.</w:t>
      </w:r>
    </w:p>
    <w:p w:rsidR="001E3037" w:rsidRPr="00A356CB" w:rsidRDefault="001E3037" w:rsidP="0059611A">
      <w:pPr>
        <w:tabs>
          <w:tab w:val="left" w:pos="993"/>
        </w:tabs>
        <w:spacing w:line="240" w:lineRule="auto"/>
        <w:ind w:right="-1" w:firstLine="709"/>
        <w:jc w:val="both"/>
        <w:rPr>
          <w:rFonts w:ascii="Times New Roman" w:hAnsi="Times New Roman"/>
          <w:sz w:val="24"/>
          <w:szCs w:val="24"/>
        </w:rPr>
      </w:pPr>
    </w:p>
    <w:p w:rsidR="001E3037" w:rsidRPr="00A356CB" w:rsidRDefault="001E3037" w:rsidP="0059611A">
      <w:pPr>
        <w:tabs>
          <w:tab w:val="left" w:pos="993"/>
        </w:tabs>
        <w:spacing w:line="240" w:lineRule="auto"/>
        <w:ind w:right="-1" w:firstLine="709"/>
        <w:jc w:val="both"/>
        <w:rPr>
          <w:rFonts w:ascii="Times New Roman" w:hAnsi="Times New Roman"/>
          <w:sz w:val="24"/>
          <w:szCs w:val="24"/>
        </w:rPr>
      </w:pPr>
    </w:p>
    <w:p w:rsidR="001E3037" w:rsidRPr="00A356CB" w:rsidRDefault="001E3037" w:rsidP="0059611A">
      <w:pPr>
        <w:tabs>
          <w:tab w:val="left" w:pos="993"/>
        </w:tabs>
        <w:spacing w:line="240" w:lineRule="auto"/>
        <w:ind w:right="-1" w:firstLine="709"/>
        <w:jc w:val="both"/>
        <w:rPr>
          <w:rFonts w:ascii="Times New Roman" w:hAnsi="Times New Roman"/>
          <w:sz w:val="24"/>
          <w:szCs w:val="24"/>
        </w:rPr>
      </w:pPr>
    </w:p>
    <w:p w:rsidR="001E3037" w:rsidRPr="00A356CB" w:rsidRDefault="001E3037" w:rsidP="0059611A">
      <w:pPr>
        <w:tabs>
          <w:tab w:val="left" w:pos="993"/>
        </w:tabs>
        <w:spacing w:line="240" w:lineRule="auto"/>
        <w:ind w:right="-1" w:firstLine="709"/>
        <w:jc w:val="both"/>
        <w:rPr>
          <w:rFonts w:ascii="Times New Roman" w:hAnsi="Times New Roman"/>
          <w:sz w:val="24"/>
          <w:szCs w:val="24"/>
        </w:rPr>
      </w:pPr>
    </w:p>
    <w:p w:rsidR="001E3037" w:rsidRPr="00A356CB" w:rsidRDefault="001E3037" w:rsidP="0059611A">
      <w:pPr>
        <w:spacing w:line="240" w:lineRule="auto"/>
        <w:rPr>
          <w:rFonts w:ascii="Times New Roman" w:hAnsi="Times New Roman"/>
          <w:sz w:val="24"/>
          <w:szCs w:val="24"/>
        </w:rPr>
      </w:pPr>
      <w:r w:rsidRPr="00A356CB">
        <w:rPr>
          <w:rFonts w:ascii="Times New Roman" w:hAnsi="Times New Roman"/>
          <w:sz w:val="24"/>
          <w:szCs w:val="24"/>
        </w:rPr>
        <w:t>Глава Вавиловского сельского поселения                                      А.В.Батурин</w:t>
      </w:r>
    </w:p>
    <w:p w:rsidR="001E3037" w:rsidRPr="00A356CB" w:rsidRDefault="001E3037" w:rsidP="0059611A">
      <w:pPr>
        <w:spacing w:line="240" w:lineRule="auto"/>
        <w:jc w:val="center"/>
        <w:rPr>
          <w:rFonts w:ascii="Times New Roman" w:hAnsi="Times New Roman"/>
          <w:color w:val="000000"/>
          <w:sz w:val="24"/>
          <w:szCs w:val="24"/>
        </w:rPr>
      </w:pPr>
    </w:p>
    <w:p w:rsidR="001E3037" w:rsidRPr="00A356CB" w:rsidRDefault="001E3037" w:rsidP="00345F5E">
      <w:pPr>
        <w:jc w:val="center"/>
        <w:rPr>
          <w:rFonts w:ascii="Times New Roman" w:hAnsi="Times New Roman"/>
          <w:color w:val="000000"/>
          <w:sz w:val="24"/>
          <w:szCs w:val="24"/>
        </w:rPr>
      </w:pPr>
    </w:p>
    <w:p w:rsidR="001E3037" w:rsidRDefault="001E3037" w:rsidP="00345F5E">
      <w:pPr>
        <w:jc w:val="center"/>
        <w:rPr>
          <w:rFonts w:ascii="Times New Roman" w:hAnsi="Times New Roman"/>
          <w:color w:val="000000"/>
          <w:sz w:val="24"/>
          <w:szCs w:val="24"/>
        </w:rPr>
      </w:pPr>
    </w:p>
    <w:p w:rsidR="001E3037" w:rsidRPr="00A356CB" w:rsidRDefault="001E3037" w:rsidP="00345F5E">
      <w:pPr>
        <w:jc w:val="center"/>
        <w:rPr>
          <w:rFonts w:ascii="Times New Roman" w:hAnsi="Times New Roman"/>
          <w:color w:val="000000"/>
          <w:sz w:val="24"/>
          <w:szCs w:val="24"/>
        </w:rPr>
      </w:pPr>
    </w:p>
    <w:p w:rsidR="001E3037" w:rsidRPr="00A356CB" w:rsidRDefault="001E3037" w:rsidP="0035223A">
      <w:pPr>
        <w:pStyle w:val="2"/>
        <w:shd w:val="clear" w:color="auto" w:fill="auto"/>
        <w:tabs>
          <w:tab w:val="left" w:pos="1445"/>
        </w:tabs>
        <w:spacing w:before="0" w:after="0" w:line="278" w:lineRule="exact"/>
        <w:ind w:firstLine="0"/>
        <w:rPr>
          <w:sz w:val="24"/>
          <w:szCs w:val="24"/>
        </w:rPr>
      </w:pPr>
    </w:p>
    <w:p w:rsidR="001E3037" w:rsidRPr="00A356CB" w:rsidRDefault="001E3037" w:rsidP="0059611A">
      <w:pPr>
        <w:ind w:firstLine="708"/>
        <w:jc w:val="both"/>
        <w:rPr>
          <w:rFonts w:ascii="Times New Roman" w:hAnsi="Times New Roman"/>
          <w:sz w:val="16"/>
          <w:szCs w:val="16"/>
        </w:rPr>
      </w:pPr>
    </w:p>
    <w:p w:rsidR="001E3037" w:rsidRDefault="001E3037" w:rsidP="0059611A">
      <w:pPr>
        <w:jc w:val="both"/>
        <w:rPr>
          <w:rFonts w:ascii="Times New Roman" w:hAnsi="Times New Roman"/>
          <w:sz w:val="16"/>
          <w:szCs w:val="16"/>
        </w:rPr>
      </w:pPr>
    </w:p>
    <w:p w:rsidR="00BB1BB0" w:rsidRPr="00A356CB" w:rsidRDefault="00BB1BB0" w:rsidP="0059611A">
      <w:pPr>
        <w:jc w:val="both"/>
        <w:rPr>
          <w:rFonts w:ascii="Times New Roman" w:hAnsi="Times New Roman"/>
          <w:sz w:val="16"/>
          <w:szCs w:val="16"/>
        </w:rPr>
      </w:pPr>
    </w:p>
    <w:p w:rsidR="009D7DAB" w:rsidRPr="0095597A" w:rsidRDefault="009D7DAB" w:rsidP="009D7DAB">
      <w:pPr>
        <w:pStyle w:val="ConsPlusNormal"/>
        <w:jc w:val="right"/>
        <w:rPr>
          <w:rFonts w:ascii="Times New Roman" w:hAnsi="Times New Roman" w:cs="Times New Roman"/>
          <w:sz w:val="24"/>
          <w:szCs w:val="24"/>
        </w:rPr>
      </w:pPr>
      <w:r w:rsidRPr="0095597A">
        <w:rPr>
          <w:rFonts w:ascii="Times New Roman" w:hAnsi="Times New Roman" w:cs="Times New Roman"/>
          <w:sz w:val="24"/>
          <w:szCs w:val="24"/>
        </w:rPr>
        <w:lastRenderedPageBreak/>
        <w:t>Приложение N 1</w:t>
      </w:r>
    </w:p>
    <w:p w:rsidR="009D7DAB" w:rsidRPr="0095597A" w:rsidRDefault="009D7DAB" w:rsidP="009D7DAB">
      <w:pPr>
        <w:pStyle w:val="ConsPlusNormal"/>
        <w:jc w:val="right"/>
        <w:rPr>
          <w:rFonts w:ascii="Times New Roman" w:hAnsi="Times New Roman" w:cs="Times New Roman"/>
          <w:sz w:val="24"/>
          <w:szCs w:val="24"/>
        </w:rPr>
      </w:pPr>
      <w:r w:rsidRPr="0095597A">
        <w:rPr>
          <w:rFonts w:ascii="Times New Roman" w:hAnsi="Times New Roman" w:cs="Times New Roman"/>
          <w:sz w:val="24"/>
          <w:szCs w:val="24"/>
        </w:rPr>
        <w:t>к Положению</w:t>
      </w:r>
    </w:p>
    <w:p w:rsidR="009D7DAB" w:rsidRPr="0095597A" w:rsidRDefault="009D7DAB" w:rsidP="009D7DAB">
      <w:pPr>
        <w:pStyle w:val="ConsPlusNormal"/>
        <w:jc w:val="right"/>
        <w:rPr>
          <w:rFonts w:ascii="Times New Roman" w:hAnsi="Times New Roman" w:cs="Times New Roman"/>
          <w:sz w:val="24"/>
          <w:szCs w:val="24"/>
        </w:rPr>
      </w:pPr>
      <w:r w:rsidRPr="0095597A">
        <w:rPr>
          <w:rFonts w:ascii="Times New Roman" w:hAnsi="Times New Roman" w:cs="Times New Roman"/>
          <w:sz w:val="24"/>
          <w:szCs w:val="24"/>
        </w:rPr>
        <w:t>об оплате труда технических работников и обслуживающего</w:t>
      </w:r>
    </w:p>
    <w:p w:rsidR="009D7DAB" w:rsidRPr="0095597A" w:rsidRDefault="009D7DAB" w:rsidP="009D7DAB">
      <w:pPr>
        <w:pStyle w:val="ConsPlusTitle"/>
        <w:jc w:val="right"/>
        <w:rPr>
          <w:rFonts w:ascii="Times New Roman" w:hAnsi="Times New Roman" w:cs="Times New Roman"/>
          <w:b w:val="0"/>
          <w:sz w:val="24"/>
          <w:szCs w:val="24"/>
        </w:rPr>
      </w:pPr>
      <w:r w:rsidRPr="0095597A">
        <w:rPr>
          <w:rFonts w:ascii="Times New Roman" w:hAnsi="Times New Roman" w:cs="Times New Roman"/>
          <w:b w:val="0"/>
          <w:sz w:val="24"/>
          <w:szCs w:val="24"/>
        </w:rPr>
        <w:t>персонала МКУ «Администрация Вавиловского сельского поселения»</w:t>
      </w:r>
    </w:p>
    <w:p w:rsidR="009D7DAB" w:rsidRPr="0095597A" w:rsidRDefault="009D7DAB" w:rsidP="009D7DAB">
      <w:pPr>
        <w:pStyle w:val="ConsPlusTitle"/>
        <w:jc w:val="right"/>
        <w:rPr>
          <w:rFonts w:ascii="Times New Roman" w:hAnsi="Times New Roman" w:cs="Times New Roman"/>
          <w:b w:val="0"/>
          <w:sz w:val="24"/>
          <w:szCs w:val="24"/>
        </w:rPr>
      </w:pPr>
    </w:p>
    <w:p w:rsidR="009D7DAB" w:rsidRPr="0095597A" w:rsidRDefault="009D7DAB" w:rsidP="009D7DAB">
      <w:pPr>
        <w:pStyle w:val="ConsPlusTitle"/>
        <w:jc w:val="both"/>
        <w:rPr>
          <w:rFonts w:ascii="Times New Roman" w:hAnsi="Times New Roman" w:cs="Times New Roman"/>
          <w:b w:val="0"/>
          <w:sz w:val="24"/>
          <w:szCs w:val="24"/>
        </w:rPr>
      </w:pPr>
    </w:p>
    <w:p w:rsidR="009D7DAB" w:rsidRPr="0095597A" w:rsidRDefault="009D7DAB" w:rsidP="009D7DAB">
      <w:pPr>
        <w:pStyle w:val="ConsPlusTitle"/>
        <w:jc w:val="center"/>
        <w:rPr>
          <w:rFonts w:ascii="Times New Roman" w:hAnsi="Times New Roman" w:cs="Times New Roman"/>
          <w:sz w:val="24"/>
          <w:szCs w:val="24"/>
        </w:rPr>
      </w:pPr>
      <w:r w:rsidRPr="0095597A">
        <w:rPr>
          <w:rFonts w:ascii="Times New Roman" w:hAnsi="Times New Roman" w:cs="Times New Roman"/>
          <w:sz w:val="24"/>
          <w:szCs w:val="24"/>
        </w:rPr>
        <w:t>РАЗМЕРЫ ДОЛЖНОСТНЫХ ОКЛАДОВ ТЕХНИЧЕСКИХ РАБОТНИКОВ</w:t>
      </w:r>
    </w:p>
    <w:p w:rsidR="009D7DAB" w:rsidRPr="0095597A" w:rsidRDefault="009D7DAB" w:rsidP="009D7DA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582"/>
        <w:gridCol w:w="3124"/>
      </w:tblGrid>
      <w:tr w:rsidR="009D7DAB" w:rsidRPr="0095597A" w:rsidTr="00396F6F">
        <w:tc>
          <w:tcPr>
            <w:tcW w:w="648" w:type="dxa"/>
          </w:tcPr>
          <w:p w:rsidR="009D7DAB" w:rsidRPr="0095597A" w:rsidRDefault="009D7DAB" w:rsidP="00396F6F">
            <w:pPr>
              <w:jc w:val="both"/>
              <w:rPr>
                <w:rFonts w:ascii="Times New Roman" w:hAnsi="Times New Roman"/>
              </w:rPr>
            </w:pPr>
            <w:r w:rsidRPr="0095597A">
              <w:rPr>
                <w:rFonts w:ascii="Times New Roman" w:hAnsi="Times New Roman"/>
              </w:rPr>
              <w:t>№</w:t>
            </w:r>
          </w:p>
        </w:tc>
        <w:tc>
          <w:tcPr>
            <w:tcW w:w="5732" w:type="dxa"/>
          </w:tcPr>
          <w:p w:rsidR="009D7DAB" w:rsidRPr="0095597A" w:rsidRDefault="009D7DAB" w:rsidP="00396F6F">
            <w:pPr>
              <w:jc w:val="both"/>
              <w:rPr>
                <w:rFonts w:ascii="Times New Roman" w:hAnsi="Times New Roman"/>
              </w:rPr>
            </w:pPr>
            <w:r w:rsidRPr="0095597A">
              <w:rPr>
                <w:rFonts w:ascii="Times New Roman" w:hAnsi="Times New Roman"/>
              </w:rPr>
              <w:t>Должности</w:t>
            </w:r>
          </w:p>
        </w:tc>
        <w:tc>
          <w:tcPr>
            <w:tcW w:w="3190" w:type="dxa"/>
          </w:tcPr>
          <w:p w:rsidR="009D7DAB" w:rsidRPr="0095597A" w:rsidRDefault="009D7DAB" w:rsidP="00396F6F">
            <w:pPr>
              <w:jc w:val="both"/>
              <w:rPr>
                <w:rFonts w:ascii="Times New Roman" w:hAnsi="Times New Roman"/>
              </w:rPr>
            </w:pPr>
            <w:r w:rsidRPr="0095597A">
              <w:rPr>
                <w:rFonts w:ascii="Times New Roman" w:hAnsi="Times New Roman"/>
              </w:rPr>
              <w:t>Размер должностного оклада (в рублях)</w:t>
            </w:r>
          </w:p>
        </w:tc>
      </w:tr>
      <w:tr w:rsidR="009D7DAB" w:rsidRPr="0095597A" w:rsidTr="00396F6F">
        <w:tc>
          <w:tcPr>
            <w:tcW w:w="648" w:type="dxa"/>
          </w:tcPr>
          <w:p w:rsidR="009D7DAB" w:rsidRPr="0095597A" w:rsidRDefault="009D7DAB" w:rsidP="00396F6F">
            <w:pPr>
              <w:jc w:val="center"/>
              <w:rPr>
                <w:rFonts w:ascii="Times New Roman" w:hAnsi="Times New Roman"/>
              </w:rPr>
            </w:pPr>
            <w:r w:rsidRPr="0095597A">
              <w:rPr>
                <w:rFonts w:ascii="Times New Roman" w:hAnsi="Times New Roman"/>
              </w:rPr>
              <w:t>1</w:t>
            </w:r>
          </w:p>
        </w:tc>
        <w:tc>
          <w:tcPr>
            <w:tcW w:w="5732" w:type="dxa"/>
          </w:tcPr>
          <w:p w:rsidR="009D7DAB" w:rsidRPr="0095597A" w:rsidRDefault="009D7DAB" w:rsidP="00396F6F">
            <w:pPr>
              <w:jc w:val="center"/>
              <w:rPr>
                <w:rFonts w:ascii="Times New Roman" w:hAnsi="Times New Roman"/>
              </w:rPr>
            </w:pPr>
            <w:r w:rsidRPr="0095597A">
              <w:rPr>
                <w:rFonts w:ascii="Times New Roman" w:hAnsi="Times New Roman"/>
              </w:rPr>
              <w:t>2</w:t>
            </w:r>
          </w:p>
        </w:tc>
        <w:tc>
          <w:tcPr>
            <w:tcW w:w="3190" w:type="dxa"/>
          </w:tcPr>
          <w:p w:rsidR="009D7DAB" w:rsidRPr="0095597A" w:rsidRDefault="009D7DAB" w:rsidP="00396F6F">
            <w:pPr>
              <w:jc w:val="center"/>
              <w:rPr>
                <w:rFonts w:ascii="Times New Roman" w:hAnsi="Times New Roman"/>
              </w:rPr>
            </w:pPr>
            <w:r w:rsidRPr="0095597A">
              <w:rPr>
                <w:rFonts w:ascii="Times New Roman" w:hAnsi="Times New Roman"/>
              </w:rPr>
              <w:t>3</w:t>
            </w:r>
          </w:p>
        </w:tc>
      </w:tr>
      <w:tr w:rsidR="009D7DAB" w:rsidRPr="0095597A" w:rsidTr="00396F6F">
        <w:tc>
          <w:tcPr>
            <w:tcW w:w="648" w:type="dxa"/>
          </w:tcPr>
          <w:p w:rsidR="009D7DAB" w:rsidRPr="0095597A" w:rsidRDefault="009D7DAB" w:rsidP="00396F6F">
            <w:pPr>
              <w:jc w:val="both"/>
              <w:rPr>
                <w:rFonts w:ascii="Times New Roman" w:hAnsi="Times New Roman"/>
              </w:rPr>
            </w:pPr>
            <w:r w:rsidRPr="0095597A">
              <w:rPr>
                <w:rFonts w:ascii="Times New Roman" w:hAnsi="Times New Roman"/>
              </w:rPr>
              <w:t>1</w:t>
            </w:r>
          </w:p>
        </w:tc>
        <w:tc>
          <w:tcPr>
            <w:tcW w:w="5732" w:type="dxa"/>
          </w:tcPr>
          <w:p w:rsidR="009D7DAB" w:rsidRPr="0095597A" w:rsidRDefault="009D7DAB" w:rsidP="00396F6F">
            <w:pPr>
              <w:jc w:val="both"/>
              <w:rPr>
                <w:rFonts w:ascii="Times New Roman" w:hAnsi="Times New Roman"/>
              </w:rPr>
            </w:pPr>
            <w:r w:rsidRPr="0095597A">
              <w:rPr>
                <w:rFonts w:ascii="Times New Roman" w:hAnsi="Times New Roman"/>
              </w:rPr>
              <w:t>Должности  профессиональной квалификационной группы «Общеотраслевые должности служащих первого уровня»</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8566</w:t>
            </w:r>
          </w:p>
        </w:tc>
      </w:tr>
      <w:tr w:rsidR="009D7DAB" w:rsidRPr="0095597A" w:rsidTr="00396F6F">
        <w:tc>
          <w:tcPr>
            <w:tcW w:w="648" w:type="dxa"/>
          </w:tcPr>
          <w:p w:rsidR="009D7DAB" w:rsidRPr="0095597A" w:rsidRDefault="009D7DAB" w:rsidP="00396F6F">
            <w:pPr>
              <w:jc w:val="both"/>
              <w:rPr>
                <w:rFonts w:ascii="Times New Roman" w:hAnsi="Times New Roman"/>
              </w:rPr>
            </w:pPr>
            <w:r w:rsidRPr="0095597A">
              <w:rPr>
                <w:rFonts w:ascii="Times New Roman" w:hAnsi="Times New Roman"/>
              </w:rPr>
              <w:t>2</w:t>
            </w:r>
          </w:p>
        </w:tc>
        <w:tc>
          <w:tcPr>
            <w:tcW w:w="5732" w:type="dxa"/>
          </w:tcPr>
          <w:p w:rsidR="009D7DAB" w:rsidRPr="0095597A" w:rsidRDefault="009D7DAB" w:rsidP="00396F6F">
            <w:pPr>
              <w:jc w:val="both"/>
              <w:rPr>
                <w:rFonts w:ascii="Times New Roman" w:hAnsi="Times New Roman"/>
              </w:rPr>
            </w:pPr>
            <w:r w:rsidRPr="0095597A">
              <w:rPr>
                <w:rFonts w:ascii="Times New Roman" w:hAnsi="Times New Roman"/>
              </w:rPr>
              <w:t>Должности профессиональной квалификационной группы «Общеотраслевые должности служащих второго уровня»</w:t>
            </w:r>
          </w:p>
        </w:tc>
        <w:tc>
          <w:tcPr>
            <w:tcW w:w="3190" w:type="dxa"/>
          </w:tcPr>
          <w:p w:rsidR="009D7DAB" w:rsidRPr="009D7DAB" w:rsidRDefault="009D7DAB" w:rsidP="009D7DAB">
            <w:pPr>
              <w:jc w:val="both"/>
              <w:rPr>
                <w:rFonts w:ascii="Times New Roman" w:hAnsi="Times New Roman"/>
                <w:lang w:val="en-US"/>
              </w:rPr>
            </w:pPr>
            <w:r w:rsidRPr="0095597A">
              <w:rPr>
                <w:rFonts w:ascii="Times New Roman" w:hAnsi="Times New Roman"/>
              </w:rPr>
              <w:t xml:space="preserve"> </w:t>
            </w:r>
            <w:r>
              <w:rPr>
                <w:rFonts w:ascii="Times New Roman" w:hAnsi="Times New Roman"/>
                <w:lang w:val="en-US"/>
              </w:rPr>
              <w:t>11250</w:t>
            </w:r>
            <w:r w:rsidRPr="0095597A">
              <w:rPr>
                <w:rFonts w:ascii="Times New Roman" w:hAnsi="Times New Roman"/>
              </w:rPr>
              <w:t xml:space="preserve"> -</w:t>
            </w:r>
            <w:r>
              <w:rPr>
                <w:rFonts w:ascii="Times New Roman" w:hAnsi="Times New Roman"/>
                <w:lang w:val="en-US"/>
              </w:rPr>
              <w:t>12357</w:t>
            </w:r>
          </w:p>
        </w:tc>
      </w:tr>
      <w:tr w:rsidR="009D7DAB" w:rsidRPr="0095597A" w:rsidTr="00396F6F">
        <w:tc>
          <w:tcPr>
            <w:tcW w:w="648" w:type="dxa"/>
          </w:tcPr>
          <w:p w:rsidR="009D7DAB" w:rsidRPr="0095597A" w:rsidRDefault="009D7DAB" w:rsidP="00396F6F">
            <w:pPr>
              <w:jc w:val="both"/>
              <w:rPr>
                <w:rFonts w:ascii="Times New Roman" w:hAnsi="Times New Roman"/>
              </w:rPr>
            </w:pPr>
            <w:r w:rsidRPr="0095597A">
              <w:rPr>
                <w:rFonts w:ascii="Times New Roman" w:hAnsi="Times New Roman"/>
              </w:rPr>
              <w:t>3</w:t>
            </w:r>
          </w:p>
        </w:tc>
        <w:tc>
          <w:tcPr>
            <w:tcW w:w="5732" w:type="dxa"/>
          </w:tcPr>
          <w:p w:rsidR="009D7DAB" w:rsidRPr="0095597A" w:rsidRDefault="009D7DAB" w:rsidP="00396F6F">
            <w:pPr>
              <w:jc w:val="both"/>
              <w:rPr>
                <w:rFonts w:ascii="Times New Roman" w:hAnsi="Times New Roman"/>
              </w:rPr>
            </w:pPr>
            <w:r w:rsidRPr="0095597A">
              <w:rPr>
                <w:rFonts w:ascii="Times New Roman" w:hAnsi="Times New Roman"/>
              </w:rPr>
              <w:t>Должности профессиональной квалификационной группы «Общеотраслевые должности служащих третьего уровня»</w:t>
            </w:r>
          </w:p>
        </w:tc>
        <w:tc>
          <w:tcPr>
            <w:tcW w:w="3190" w:type="dxa"/>
          </w:tcPr>
          <w:p w:rsidR="009D7DAB" w:rsidRPr="0095597A" w:rsidRDefault="009D7DAB" w:rsidP="00396F6F">
            <w:pPr>
              <w:jc w:val="both"/>
              <w:rPr>
                <w:rFonts w:ascii="Times New Roman" w:hAnsi="Times New Roman"/>
              </w:rPr>
            </w:pPr>
            <w:r>
              <w:rPr>
                <w:rFonts w:ascii="Times New Roman" w:hAnsi="Times New Roman"/>
                <w:lang w:val="en-US"/>
              </w:rPr>
              <w:t xml:space="preserve">11861 </w:t>
            </w:r>
            <w:r>
              <w:rPr>
                <w:rFonts w:ascii="Times New Roman" w:hAnsi="Times New Roman"/>
              </w:rPr>
              <w:t>–</w:t>
            </w:r>
            <w:r>
              <w:rPr>
                <w:rFonts w:ascii="Times New Roman" w:hAnsi="Times New Roman"/>
                <w:lang w:val="en-US"/>
              </w:rPr>
              <w:t xml:space="preserve"> 14172</w:t>
            </w:r>
          </w:p>
        </w:tc>
      </w:tr>
      <w:tr w:rsidR="009D7DAB" w:rsidRPr="0095597A" w:rsidTr="00396F6F">
        <w:tc>
          <w:tcPr>
            <w:tcW w:w="648" w:type="dxa"/>
          </w:tcPr>
          <w:p w:rsidR="009D7DAB" w:rsidRPr="0095597A" w:rsidRDefault="009D7DAB" w:rsidP="00396F6F">
            <w:pPr>
              <w:jc w:val="both"/>
              <w:rPr>
                <w:rFonts w:ascii="Times New Roman" w:hAnsi="Times New Roman"/>
              </w:rPr>
            </w:pPr>
            <w:r w:rsidRPr="0095597A">
              <w:rPr>
                <w:rFonts w:ascii="Times New Roman" w:hAnsi="Times New Roman"/>
              </w:rPr>
              <w:t>4</w:t>
            </w:r>
          </w:p>
        </w:tc>
        <w:tc>
          <w:tcPr>
            <w:tcW w:w="5732" w:type="dxa"/>
          </w:tcPr>
          <w:p w:rsidR="009D7DAB" w:rsidRPr="0095597A" w:rsidRDefault="009D7DAB" w:rsidP="00396F6F">
            <w:pPr>
              <w:jc w:val="both"/>
              <w:rPr>
                <w:rFonts w:ascii="Times New Roman" w:hAnsi="Times New Roman"/>
              </w:rPr>
            </w:pPr>
            <w:r w:rsidRPr="0095597A">
              <w:rPr>
                <w:rFonts w:ascii="Times New Roman" w:hAnsi="Times New Roman"/>
              </w:rPr>
              <w:t>Должности профессиональной квалификационной группы «Общеотраслевые должности служащих четвертого  уровня»</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14501 -15486</w:t>
            </w:r>
          </w:p>
        </w:tc>
      </w:tr>
    </w:tbl>
    <w:p w:rsidR="009D7DAB" w:rsidRDefault="009D7DAB" w:rsidP="0059611A">
      <w:pPr>
        <w:pStyle w:val="ConsPlusNormal"/>
        <w:jc w:val="right"/>
        <w:rPr>
          <w:rFonts w:ascii="Times New Roman" w:hAnsi="Times New Roman" w:cs="Times New Roman"/>
          <w:sz w:val="24"/>
          <w:szCs w:val="24"/>
        </w:rPr>
      </w:pPr>
    </w:p>
    <w:p w:rsidR="009D7DAB" w:rsidRPr="0095597A" w:rsidRDefault="009D7DAB" w:rsidP="009D7DAB">
      <w:pPr>
        <w:ind w:firstLine="708"/>
        <w:jc w:val="both"/>
        <w:rPr>
          <w:rFonts w:ascii="Times New Roman" w:hAnsi="Times New Roman"/>
          <w:sz w:val="16"/>
          <w:szCs w:val="16"/>
        </w:rPr>
      </w:pPr>
    </w:p>
    <w:p w:rsidR="009D7DAB" w:rsidRPr="0095597A" w:rsidRDefault="009D7DAB" w:rsidP="009D7DAB">
      <w:pPr>
        <w:jc w:val="right"/>
        <w:rPr>
          <w:rFonts w:ascii="Times New Roman" w:hAnsi="Times New Roman"/>
        </w:rPr>
      </w:pPr>
      <w:r w:rsidRPr="0095597A">
        <w:rPr>
          <w:rFonts w:ascii="Times New Roman" w:hAnsi="Times New Roman"/>
        </w:rPr>
        <w:t>Приложение № 2</w:t>
      </w:r>
    </w:p>
    <w:p w:rsidR="009D7DAB" w:rsidRPr="0095597A" w:rsidRDefault="009D7DAB" w:rsidP="009D7DAB">
      <w:pPr>
        <w:pStyle w:val="ConsPlusNormal"/>
        <w:jc w:val="right"/>
        <w:rPr>
          <w:rFonts w:ascii="Times New Roman" w:hAnsi="Times New Roman" w:cs="Times New Roman"/>
          <w:sz w:val="24"/>
          <w:szCs w:val="24"/>
        </w:rPr>
      </w:pPr>
      <w:r w:rsidRPr="0095597A">
        <w:rPr>
          <w:rFonts w:ascii="Times New Roman" w:hAnsi="Times New Roman" w:cs="Times New Roman"/>
          <w:sz w:val="24"/>
          <w:szCs w:val="24"/>
        </w:rPr>
        <w:t>к Положению</w:t>
      </w:r>
    </w:p>
    <w:p w:rsidR="009D7DAB" w:rsidRPr="0095597A" w:rsidRDefault="009D7DAB" w:rsidP="009D7DAB">
      <w:pPr>
        <w:pStyle w:val="ConsPlusNormal"/>
        <w:jc w:val="right"/>
        <w:rPr>
          <w:rFonts w:ascii="Times New Roman" w:hAnsi="Times New Roman" w:cs="Times New Roman"/>
          <w:sz w:val="24"/>
          <w:szCs w:val="24"/>
        </w:rPr>
      </w:pPr>
      <w:r w:rsidRPr="0095597A">
        <w:rPr>
          <w:rFonts w:ascii="Times New Roman" w:hAnsi="Times New Roman" w:cs="Times New Roman"/>
          <w:sz w:val="24"/>
          <w:szCs w:val="24"/>
        </w:rPr>
        <w:t>об оплате труда технических работников и обслуживающего</w:t>
      </w:r>
    </w:p>
    <w:p w:rsidR="009D7DAB" w:rsidRPr="0095597A" w:rsidRDefault="009D7DAB" w:rsidP="009D7DAB">
      <w:pPr>
        <w:pStyle w:val="ConsPlusTitle"/>
        <w:jc w:val="right"/>
        <w:rPr>
          <w:rFonts w:ascii="Times New Roman" w:hAnsi="Times New Roman" w:cs="Times New Roman"/>
          <w:b w:val="0"/>
          <w:sz w:val="24"/>
          <w:szCs w:val="24"/>
        </w:rPr>
      </w:pPr>
      <w:r w:rsidRPr="0095597A">
        <w:rPr>
          <w:rFonts w:ascii="Times New Roman" w:hAnsi="Times New Roman" w:cs="Times New Roman"/>
          <w:b w:val="0"/>
          <w:sz w:val="24"/>
          <w:szCs w:val="24"/>
        </w:rPr>
        <w:t>персонала МКУ «Администрация Вавиловского сельского поселения»</w:t>
      </w:r>
    </w:p>
    <w:p w:rsidR="009D7DAB" w:rsidRPr="0095597A" w:rsidRDefault="009D7DAB" w:rsidP="009D7DAB">
      <w:pPr>
        <w:ind w:firstLine="708"/>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5415"/>
        <w:gridCol w:w="3115"/>
      </w:tblGrid>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Разряд работ в соответствии с ЕТКС</w:t>
            </w:r>
          </w:p>
        </w:tc>
        <w:tc>
          <w:tcPr>
            <w:tcW w:w="3190" w:type="dxa"/>
          </w:tcPr>
          <w:p w:rsidR="009D7DAB" w:rsidRPr="0095597A" w:rsidRDefault="009D7DAB" w:rsidP="00396F6F">
            <w:pPr>
              <w:jc w:val="both"/>
              <w:rPr>
                <w:rFonts w:ascii="Times New Roman" w:hAnsi="Times New Roman"/>
              </w:rPr>
            </w:pPr>
            <w:r w:rsidRPr="0095597A">
              <w:rPr>
                <w:rFonts w:ascii="Times New Roman" w:hAnsi="Times New Roman"/>
              </w:rPr>
              <w:t>Размер оклада (в рублях)</w:t>
            </w:r>
          </w:p>
        </w:tc>
      </w:tr>
      <w:tr w:rsidR="009D7DAB" w:rsidRPr="0095597A" w:rsidTr="009D7DAB">
        <w:trPr>
          <w:trHeight w:val="234"/>
        </w:trPr>
        <w:tc>
          <w:tcPr>
            <w:tcW w:w="828" w:type="dxa"/>
          </w:tcPr>
          <w:p w:rsidR="009D7DAB" w:rsidRPr="0095597A" w:rsidRDefault="009D7DAB" w:rsidP="009D7DAB">
            <w:pPr>
              <w:jc w:val="center"/>
              <w:rPr>
                <w:rFonts w:ascii="Times New Roman" w:hAnsi="Times New Roman"/>
              </w:rPr>
            </w:pPr>
            <w:r w:rsidRPr="0095597A">
              <w:rPr>
                <w:rFonts w:ascii="Times New Roman" w:hAnsi="Times New Roman"/>
              </w:rPr>
              <w:t>1</w:t>
            </w:r>
          </w:p>
        </w:tc>
        <w:tc>
          <w:tcPr>
            <w:tcW w:w="5552" w:type="dxa"/>
          </w:tcPr>
          <w:p w:rsidR="009D7DAB" w:rsidRPr="0095597A" w:rsidRDefault="009D7DAB" w:rsidP="009D7DAB">
            <w:pPr>
              <w:jc w:val="center"/>
              <w:rPr>
                <w:rFonts w:ascii="Times New Roman" w:hAnsi="Times New Roman"/>
              </w:rPr>
            </w:pPr>
            <w:r w:rsidRPr="0095597A">
              <w:rPr>
                <w:rFonts w:ascii="Times New Roman" w:hAnsi="Times New Roman"/>
              </w:rPr>
              <w:t>2</w:t>
            </w:r>
          </w:p>
        </w:tc>
        <w:tc>
          <w:tcPr>
            <w:tcW w:w="3190" w:type="dxa"/>
          </w:tcPr>
          <w:p w:rsidR="009D7DAB" w:rsidRPr="0095597A" w:rsidRDefault="009D7DAB" w:rsidP="009D7DAB">
            <w:pPr>
              <w:jc w:val="center"/>
              <w:rPr>
                <w:rFonts w:ascii="Times New Roman" w:hAnsi="Times New Roman"/>
              </w:rPr>
            </w:pPr>
            <w:r w:rsidRPr="0095597A">
              <w:rPr>
                <w:rFonts w:ascii="Times New Roman" w:hAnsi="Times New Roman"/>
              </w:rPr>
              <w:t>3</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1</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1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7 908 – 8 170</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2</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2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8170 – 8 431</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3</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3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8 431 – 8 702</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4</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4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11 369 – 11 628</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5</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5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11 628 – 11 928</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6</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6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11 928 – 12 195</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lastRenderedPageBreak/>
              <w:t>7</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7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12 195 – 12 523</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8</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8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12 523 – 12 851</w:t>
            </w:r>
          </w:p>
        </w:tc>
      </w:tr>
    </w:tbl>
    <w:p w:rsidR="009D7DAB" w:rsidRDefault="009D7DAB" w:rsidP="0059611A">
      <w:pPr>
        <w:pStyle w:val="ConsPlusNormal"/>
        <w:jc w:val="right"/>
        <w:rPr>
          <w:rFonts w:ascii="Times New Roman" w:hAnsi="Times New Roman" w:cs="Times New Roman"/>
          <w:sz w:val="24"/>
          <w:szCs w:val="24"/>
        </w:rPr>
      </w:pPr>
    </w:p>
    <w:p w:rsidR="009D7DAB" w:rsidRDefault="009D7DAB" w:rsidP="0059611A">
      <w:pPr>
        <w:pStyle w:val="ConsPlusNormal"/>
        <w:jc w:val="right"/>
        <w:rPr>
          <w:rFonts w:ascii="Times New Roman" w:hAnsi="Times New Roman" w:cs="Times New Roman"/>
          <w:sz w:val="24"/>
          <w:szCs w:val="24"/>
        </w:rPr>
      </w:pPr>
    </w:p>
    <w:p w:rsidR="001E3037" w:rsidRPr="00A356CB" w:rsidRDefault="001E3037" w:rsidP="0059611A">
      <w:pPr>
        <w:pStyle w:val="ConsPlusNormal"/>
        <w:jc w:val="right"/>
        <w:rPr>
          <w:rFonts w:ascii="Times New Roman" w:hAnsi="Times New Roman" w:cs="Times New Roman"/>
          <w:sz w:val="24"/>
          <w:szCs w:val="24"/>
        </w:rPr>
      </w:pPr>
      <w:r w:rsidRPr="00A356CB">
        <w:rPr>
          <w:rFonts w:ascii="Times New Roman" w:hAnsi="Times New Roman" w:cs="Times New Roman"/>
          <w:sz w:val="24"/>
          <w:szCs w:val="24"/>
        </w:rPr>
        <w:t>Приложение N 3</w:t>
      </w:r>
    </w:p>
    <w:p w:rsidR="001E3037" w:rsidRPr="00A356CB" w:rsidRDefault="001E3037" w:rsidP="0059611A">
      <w:pPr>
        <w:pStyle w:val="ConsPlusNormal"/>
        <w:jc w:val="right"/>
        <w:rPr>
          <w:rFonts w:ascii="Times New Roman" w:hAnsi="Times New Roman" w:cs="Times New Roman"/>
          <w:sz w:val="24"/>
          <w:szCs w:val="24"/>
        </w:rPr>
      </w:pPr>
      <w:r w:rsidRPr="00A356CB">
        <w:rPr>
          <w:rFonts w:ascii="Times New Roman" w:hAnsi="Times New Roman" w:cs="Times New Roman"/>
          <w:sz w:val="24"/>
          <w:szCs w:val="24"/>
        </w:rPr>
        <w:t>к Положению</w:t>
      </w:r>
    </w:p>
    <w:p w:rsidR="001E3037" w:rsidRPr="00A356CB" w:rsidRDefault="001E3037" w:rsidP="0059611A">
      <w:pPr>
        <w:pStyle w:val="ConsPlusNormal"/>
        <w:jc w:val="right"/>
        <w:rPr>
          <w:rFonts w:ascii="Times New Roman" w:hAnsi="Times New Roman" w:cs="Times New Roman"/>
          <w:sz w:val="24"/>
          <w:szCs w:val="24"/>
        </w:rPr>
      </w:pPr>
      <w:r w:rsidRPr="00A356CB">
        <w:rPr>
          <w:rFonts w:ascii="Times New Roman" w:hAnsi="Times New Roman" w:cs="Times New Roman"/>
          <w:sz w:val="24"/>
          <w:szCs w:val="24"/>
        </w:rPr>
        <w:t xml:space="preserve">об оплате труда технических работников и </w:t>
      </w:r>
    </w:p>
    <w:p w:rsidR="001E3037" w:rsidRPr="00A356CB" w:rsidRDefault="001E3037" w:rsidP="0059611A">
      <w:pPr>
        <w:pStyle w:val="ConsPlusNormal"/>
        <w:jc w:val="right"/>
        <w:rPr>
          <w:rFonts w:ascii="Times New Roman" w:hAnsi="Times New Roman" w:cs="Times New Roman"/>
          <w:sz w:val="24"/>
          <w:szCs w:val="24"/>
        </w:rPr>
      </w:pPr>
      <w:r w:rsidRPr="00A356CB">
        <w:rPr>
          <w:rFonts w:ascii="Times New Roman" w:hAnsi="Times New Roman" w:cs="Times New Roman"/>
          <w:sz w:val="24"/>
          <w:szCs w:val="24"/>
        </w:rPr>
        <w:t xml:space="preserve">обслуживающего персонала МКУ «Администрация </w:t>
      </w:r>
    </w:p>
    <w:p w:rsidR="001E3037" w:rsidRPr="00A356CB" w:rsidRDefault="001E3037" w:rsidP="0059611A">
      <w:pPr>
        <w:pStyle w:val="ConsPlusNormal"/>
        <w:jc w:val="right"/>
        <w:rPr>
          <w:rFonts w:ascii="Times New Roman" w:hAnsi="Times New Roman" w:cs="Times New Roman"/>
          <w:sz w:val="24"/>
          <w:szCs w:val="24"/>
        </w:rPr>
      </w:pPr>
      <w:r w:rsidRPr="00A356CB">
        <w:rPr>
          <w:rFonts w:ascii="Times New Roman" w:hAnsi="Times New Roman" w:cs="Times New Roman"/>
          <w:sz w:val="24"/>
          <w:szCs w:val="24"/>
        </w:rPr>
        <w:t>Вавиловского сельского поселения»</w:t>
      </w:r>
    </w:p>
    <w:p w:rsidR="001E3037" w:rsidRPr="00A356CB" w:rsidRDefault="001E3037" w:rsidP="0059611A">
      <w:pPr>
        <w:ind w:firstLine="708"/>
        <w:jc w:val="both"/>
        <w:rPr>
          <w:rFonts w:ascii="Times New Roman" w:hAnsi="Times New Roman"/>
        </w:rPr>
      </w:pPr>
    </w:p>
    <w:p w:rsidR="001E3037" w:rsidRPr="00A356CB" w:rsidRDefault="001E3037" w:rsidP="003D4B4D">
      <w:pPr>
        <w:ind w:firstLine="708"/>
        <w:jc w:val="center"/>
        <w:rPr>
          <w:rFonts w:ascii="Times New Roman" w:hAnsi="Times New Roman"/>
        </w:rPr>
      </w:pPr>
      <w:r w:rsidRPr="00A356CB">
        <w:rPr>
          <w:rFonts w:ascii="Times New Roman" w:hAnsi="Times New Roman"/>
        </w:rPr>
        <w:t>Размеры окладов технических работников и обслуживающего персонала МКУ «Администрация Вавиловского сельского поселения»</w:t>
      </w:r>
    </w:p>
    <w:p w:rsidR="001E3037" w:rsidRPr="00A356CB" w:rsidRDefault="001E3037" w:rsidP="0059611A">
      <w:pPr>
        <w:ind w:firstLine="708"/>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271"/>
        <w:gridCol w:w="413"/>
        <w:gridCol w:w="3970"/>
        <w:gridCol w:w="1084"/>
      </w:tblGrid>
      <w:tr w:rsidR="001E3037" w:rsidRPr="00A356CB" w:rsidTr="003A37DC">
        <w:tc>
          <w:tcPr>
            <w:tcW w:w="636" w:type="dxa"/>
          </w:tcPr>
          <w:p w:rsidR="001E3037" w:rsidRPr="00A356CB" w:rsidRDefault="001E3037" w:rsidP="0059611A">
            <w:pPr>
              <w:jc w:val="both"/>
              <w:rPr>
                <w:rFonts w:ascii="Times New Roman" w:hAnsi="Times New Roman"/>
              </w:rPr>
            </w:pPr>
            <w:r w:rsidRPr="00A356CB">
              <w:rPr>
                <w:rFonts w:ascii="Times New Roman" w:hAnsi="Times New Roman"/>
              </w:rPr>
              <w:t>№</w:t>
            </w:r>
          </w:p>
        </w:tc>
        <w:tc>
          <w:tcPr>
            <w:tcW w:w="3271" w:type="dxa"/>
          </w:tcPr>
          <w:p w:rsidR="001E3037" w:rsidRPr="00A356CB" w:rsidRDefault="001E3037" w:rsidP="0059611A">
            <w:pPr>
              <w:jc w:val="both"/>
              <w:rPr>
                <w:rFonts w:ascii="Times New Roman" w:hAnsi="Times New Roman"/>
              </w:rPr>
            </w:pPr>
            <w:r w:rsidRPr="00A356CB">
              <w:rPr>
                <w:rFonts w:ascii="Times New Roman" w:hAnsi="Times New Roman"/>
              </w:rPr>
              <w:t xml:space="preserve">Профессиональная квалификационная группа/ квалификационный уровень </w:t>
            </w:r>
          </w:p>
        </w:tc>
        <w:tc>
          <w:tcPr>
            <w:tcW w:w="5467" w:type="dxa"/>
            <w:gridSpan w:val="3"/>
          </w:tcPr>
          <w:p w:rsidR="001E3037" w:rsidRPr="00A356CB" w:rsidRDefault="001E3037" w:rsidP="0059611A">
            <w:pPr>
              <w:jc w:val="both"/>
              <w:rPr>
                <w:rFonts w:ascii="Times New Roman" w:hAnsi="Times New Roman"/>
              </w:rPr>
            </w:pPr>
            <w:r w:rsidRPr="00A356CB">
              <w:rPr>
                <w:rFonts w:ascii="Times New Roman" w:hAnsi="Times New Roman"/>
              </w:rPr>
              <w:t>Размеры базовых окладов (должностных окладов) по квалификационным группам и уровням</w:t>
            </w:r>
          </w:p>
        </w:tc>
      </w:tr>
      <w:tr w:rsidR="001E3037" w:rsidRPr="00A356CB" w:rsidTr="003A37DC">
        <w:tc>
          <w:tcPr>
            <w:tcW w:w="9374" w:type="dxa"/>
            <w:gridSpan w:val="5"/>
          </w:tcPr>
          <w:p w:rsidR="001E3037" w:rsidRPr="00A356CB" w:rsidRDefault="001E3037" w:rsidP="0059611A">
            <w:pPr>
              <w:jc w:val="both"/>
              <w:rPr>
                <w:rFonts w:ascii="Times New Roman" w:hAnsi="Times New Roman"/>
              </w:rPr>
            </w:pPr>
          </w:p>
        </w:tc>
      </w:tr>
      <w:tr w:rsidR="001E3037" w:rsidRPr="00A356CB" w:rsidTr="003A37DC">
        <w:tc>
          <w:tcPr>
            <w:tcW w:w="9374" w:type="dxa"/>
            <w:gridSpan w:val="5"/>
          </w:tcPr>
          <w:p w:rsidR="001E3037" w:rsidRPr="00A356CB" w:rsidRDefault="001E3037" w:rsidP="0059611A">
            <w:pPr>
              <w:jc w:val="both"/>
              <w:rPr>
                <w:rFonts w:ascii="Times New Roman" w:hAnsi="Times New Roman"/>
              </w:rPr>
            </w:pPr>
            <w:r w:rsidRPr="00A356CB">
              <w:rPr>
                <w:rFonts w:ascii="Times New Roman" w:hAnsi="Times New Roman"/>
              </w:rPr>
              <w:t>1. Профессиональная квалификационная группа общеотраслевых профессий рабочих первого уровня</w:t>
            </w:r>
          </w:p>
        </w:tc>
      </w:tr>
      <w:tr w:rsidR="001E3037" w:rsidRPr="00A356CB" w:rsidTr="003A37DC">
        <w:tc>
          <w:tcPr>
            <w:tcW w:w="636" w:type="dxa"/>
          </w:tcPr>
          <w:p w:rsidR="001E3037" w:rsidRPr="00A356CB" w:rsidRDefault="001E3037" w:rsidP="0059611A">
            <w:pPr>
              <w:jc w:val="both"/>
              <w:rPr>
                <w:rFonts w:ascii="Times New Roman" w:hAnsi="Times New Roman"/>
              </w:rPr>
            </w:pPr>
            <w:r w:rsidRPr="00A356CB">
              <w:rPr>
                <w:rFonts w:ascii="Times New Roman" w:hAnsi="Times New Roman"/>
              </w:rPr>
              <w:t>1.1</w:t>
            </w:r>
          </w:p>
        </w:tc>
        <w:tc>
          <w:tcPr>
            <w:tcW w:w="3684" w:type="dxa"/>
            <w:gridSpan w:val="2"/>
          </w:tcPr>
          <w:p w:rsidR="001E3037" w:rsidRPr="00A356CB" w:rsidRDefault="001E3037" w:rsidP="0059611A">
            <w:pPr>
              <w:jc w:val="both"/>
              <w:rPr>
                <w:rFonts w:ascii="Times New Roman" w:hAnsi="Times New Roman"/>
              </w:rPr>
            </w:pPr>
            <w:r w:rsidRPr="00A356CB">
              <w:rPr>
                <w:rFonts w:ascii="Times New Roman" w:hAnsi="Times New Roman"/>
              </w:rPr>
              <w:t>1 разряд работ в соответствии с ЕТКС работ и профессий рабочих</w:t>
            </w:r>
          </w:p>
        </w:tc>
        <w:tc>
          <w:tcPr>
            <w:tcW w:w="3970" w:type="dxa"/>
          </w:tcPr>
          <w:p w:rsidR="001E3037" w:rsidRPr="00A356CB" w:rsidRDefault="001E3037" w:rsidP="0059611A">
            <w:pPr>
              <w:jc w:val="both"/>
              <w:rPr>
                <w:rFonts w:ascii="Times New Roman" w:hAnsi="Times New Roman"/>
              </w:rPr>
            </w:pPr>
            <w:r w:rsidRPr="00A356CB">
              <w:rPr>
                <w:rFonts w:ascii="Times New Roman" w:hAnsi="Times New Roman"/>
              </w:rPr>
              <w:t>Уборщик служебных помещений</w:t>
            </w:r>
          </w:p>
        </w:tc>
        <w:tc>
          <w:tcPr>
            <w:tcW w:w="1084" w:type="dxa"/>
          </w:tcPr>
          <w:p w:rsidR="001E3037" w:rsidRPr="00A356CB" w:rsidRDefault="00BB1BB0" w:rsidP="0059611A">
            <w:pPr>
              <w:jc w:val="both"/>
              <w:rPr>
                <w:rFonts w:ascii="Times New Roman" w:hAnsi="Times New Roman"/>
                <w:lang w:val="en-US"/>
              </w:rPr>
            </w:pPr>
            <w:r>
              <w:rPr>
                <w:rFonts w:ascii="Times New Roman" w:hAnsi="Times New Roman"/>
                <w:lang w:val="en-US"/>
              </w:rPr>
              <w:t>8170</w:t>
            </w:r>
          </w:p>
          <w:p w:rsidR="001E3037" w:rsidRPr="00A356CB" w:rsidRDefault="001E3037" w:rsidP="0059611A">
            <w:pPr>
              <w:jc w:val="both"/>
              <w:rPr>
                <w:rFonts w:ascii="Times New Roman" w:hAnsi="Times New Roman"/>
                <w:color w:val="0000FF"/>
              </w:rPr>
            </w:pPr>
          </w:p>
          <w:p w:rsidR="001E3037" w:rsidRPr="00A356CB" w:rsidRDefault="001E3037" w:rsidP="0059611A">
            <w:pPr>
              <w:jc w:val="both"/>
              <w:rPr>
                <w:rFonts w:ascii="Times New Roman" w:hAnsi="Times New Roman"/>
                <w:color w:val="0000FF"/>
              </w:rPr>
            </w:pPr>
          </w:p>
        </w:tc>
      </w:tr>
      <w:tr w:rsidR="001E3037" w:rsidRPr="00A356CB" w:rsidTr="003A37DC">
        <w:tc>
          <w:tcPr>
            <w:tcW w:w="636" w:type="dxa"/>
          </w:tcPr>
          <w:p w:rsidR="001E3037" w:rsidRPr="00A356CB" w:rsidRDefault="001E3037" w:rsidP="0059611A">
            <w:pPr>
              <w:jc w:val="both"/>
              <w:rPr>
                <w:rFonts w:ascii="Times New Roman" w:hAnsi="Times New Roman"/>
              </w:rPr>
            </w:pPr>
            <w:r w:rsidRPr="00A356CB">
              <w:rPr>
                <w:rFonts w:ascii="Times New Roman" w:hAnsi="Times New Roman"/>
              </w:rPr>
              <w:t>1,2</w:t>
            </w:r>
          </w:p>
        </w:tc>
        <w:tc>
          <w:tcPr>
            <w:tcW w:w="3684" w:type="dxa"/>
            <w:gridSpan w:val="2"/>
          </w:tcPr>
          <w:p w:rsidR="001E3037" w:rsidRPr="00A356CB" w:rsidRDefault="001E3037" w:rsidP="0059611A">
            <w:pPr>
              <w:jc w:val="both"/>
              <w:rPr>
                <w:rFonts w:ascii="Times New Roman" w:hAnsi="Times New Roman"/>
              </w:rPr>
            </w:pPr>
            <w:r w:rsidRPr="00A356CB">
              <w:rPr>
                <w:rFonts w:ascii="Times New Roman" w:hAnsi="Times New Roman"/>
              </w:rPr>
              <w:t>4 разряд работ в соответствии с ЕТКС работ и профессий рабочих</w:t>
            </w:r>
          </w:p>
        </w:tc>
        <w:tc>
          <w:tcPr>
            <w:tcW w:w="3970" w:type="dxa"/>
          </w:tcPr>
          <w:p w:rsidR="001E3037" w:rsidRPr="00A356CB" w:rsidRDefault="001E3037" w:rsidP="0059611A">
            <w:pPr>
              <w:jc w:val="both"/>
              <w:rPr>
                <w:rFonts w:ascii="Times New Roman" w:hAnsi="Times New Roman"/>
              </w:rPr>
            </w:pPr>
            <w:r w:rsidRPr="00A356CB">
              <w:rPr>
                <w:rFonts w:ascii="Times New Roman" w:hAnsi="Times New Roman"/>
              </w:rPr>
              <w:t>Водитель</w:t>
            </w:r>
          </w:p>
        </w:tc>
        <w:tc>
          <w:tcPr>
            <w:tcW w:w="1084" w:type="dxa"/>
          </w:tcPr>
          <w:p w:rsidR="001E3037" w:rsidRPr="00A356CB" w:rsidRDefault="00BB1BB0" w:rsidP="0059611A">
            <w:pPr>
              <w:jc w:val="both"/>
              <w:rPr>
                <w:rFonts w:ascii="Times New Roman" w:hAnsi="Times New Roman"/>
                <w:lang w:val="en-US"/>
              </w:rPr>
            </w:pPr>
            <w:r>
              <w:rPr>
                <w:rFonts w:ascii="Times New Roman" w:hAnsi="Times New Roman"/>
                <w:lang w:val="en-US"/>
              </w:rPr>
              <w:t>11628</w:t>
            </w:r>
          </w:p>
        </w:tc>
      </w:tr>
      <w:tr w:rsidR="001E3037" w:rsidRPr="00A356CB" w:rsidTr="003A37DC">
        <w:tc>
          <w:tcPr>
            <w:tcW w:w="636" w:type="dxa"/>
          </w:tcPr>
          <w:p w:rsidR="001E3037" w:rsidRPr="00A356CB" w:rsidRDefault="001E3037" w:rsidP="0059611A">
            <w:pPr>
              <w:jc w:val="both"/>
              <w:rPr>
                <w:rFonts w:ascii="Times New Roman" w:hAnsi="Times New Roman"/>
              </w:rPr>
            </w:pPr>
            <w:r w:rsidRPr="00A356CB">
              <w:rPr>
                <w:rFonts w:ascii="Times New Roman" w:hAnsi="Times New Roman"/>
              </w:rPr>
              <w:t>1.3</w:t>
            </w:r>
          </w:p>
        </w:tc>
        <w:tc>
          <w:tcPr>
            <w:tcW w:w="3684" w:type="dxa"/>
            <w:gridSpan w:val="2"/>
          </w:tcPr>
          <w:p w:rsidR="001E3037" w:rsidRPr="00A356CB" w:rsidRDefault="001E3037" w:rsidP="0059611A">
            <w:pPr>
              <w:jc w:val="both"/>
              <w:rPr>
                <w:rFonts w:ascii="Times New Roman" w:hAnsi="Times New Roman"/>
              </w:rPr>
            </w:pPr>
            <w:r w:rsidRPr="00A356CB">
              <w:rPr>
                <w:rFonts w:ascii="Times New Roman" w:hAnsi="Times New Roman"/>
              </w:rPr>
              <w:t>1 разряд работ в соответствии с ЕТКС работ и профессий рабочих</w:t>
            </w:r>
          </w:p>
        </w:tc>
        <w:tc>
          <w:tcPr>
            <w:tcW w:w="3970" w:type="dxa"/>
          </w:tcPr>
          <w:p w:rsidR="001E3037" w:rsidRPr="00A356CB" w:rsidRDefault="001E3037" w:rsidP="0059611A">
            <w:pPr>
              <w:jc w:val="both"/>
              <w:rPr>
                <w:rFonts w:ascii="Times New Roman" w:hAnsi="Times New Roman"/>
              </w:rPr>
            </w:pPr>
            <w:r w:rsidRPr="00A356CB">
              <w:rPr>
                <w:rFonts w:ascii="Times New Roman" w:hAnsi="Times New Roman"/>
              </w:rPr>
              <w:t>Рабочий по обслуживанию зданий</w:t>
            </w:r>
          </w:p>
        </w:tc>
        <w:tc>
          <w:tcPr>
            <w:tcW w:w="1084" w:type="dxa"/>
          </w:tcPr>
          <w:p w:rsidR="001E3037" w:rsidRPr="00A356CB" w:rsidRDefault="00BB1BB0" w:rsidP="000D6861">
            <w:pPr>
              <w:jc w:val="both"/>
              <w:rPr>
                <w:rFonts w:ascii="Times New Roman" w:hAnsi="Times New Roman"/>
                <w:lang w:val="en-US"/>
              </w:rPr>
            </w:pPr>
            <w:r>
              <w:rPr>
                <w:rFonts w:ascii="Times New Roman" w:hAnsi="Times New Roman"/>
                <w:lang w:val="en-US"/>
              </w:rPr>
              <w:t>8</w:t>
            </w:r>
            <w:r w:rsidR="000D6861">
              <w:rPr>
                <w:rFonts w:ascii="Times New Roman" w:hAnsi="Times New Roman"/>
                <w:lang w:val="en-US"/>
              </w:rPr>
              <w:t>170</w:t>
            </w:r>
          </w:p>
        </w:tc>
      </w:tr>
      <w:tr w:rsidR="001E3037" w:rsidRPr="00A356CB" w:rsidTr="003A37DC">
        <w:tc>
          <w:tcPr>
            <w:tcW w:w="9374" w:type="dxa"/>
            <w:gridSpan w:val="5"/>
          </w:tcPr>
          <w:p w:rsidR="001E3037" w:rsidRPr="00A356CB" w:rsidRDefault="001E3037" w:rsidP="0059611A">
            <w:pPr>
              <w:jc w:val="both"/>
              <w:rPr>
                <w:rFonts w:ascii="Times New Roman" w:hAnsi="Times New Roman"/>
              </w:rPr>
            </w:pPr>
            <w:r w:rsidRPr="00A356CB">
              <w:rPr>
                <w:rFonts w:ascii="Times New Roman" w:hAnsi="Times New Roman"/>
              </w:rPr>
              <w:t>2. Профессиональная квалификационная группа общеотраслевых должностей служащих третьего уровня</w:t>
            </w:r>
          </w:p>
        </w:tc>
      </w:tr>
      <w:tr w:rsidR="001E3037" w:rsidRPr="00A356CB" w:rsidTr="003A37DC">
        <w:tc>
          <w:tcPr>
            <w:tcW w:w="636" w:type="dxa"/>
          </w:tcPr>
          <w:p w:rsidR="001E3037" w:rsidRPr="00A356CB" w:rsidRDefault="001E3037" w:rsidP="0059611A">
            <w:pPr>
              <w:jc w:val="both"/>
              <w:rPr>
                <w:rFonts w:ascii="Times New Roman" w:hAnsi="Times New Roman"/>
              </w:rPr>
            </w:pPr>
            <w:r w:rsidRPr="00A356CB">
              <w:rPr>
                <w:rFonts w:ascii="Times New Roman" w:hAnsi="Times New Roman"/>
              </w:rPr>
              <w:t>2.1</w:t>
            </w:r>
          </w:p>
        </w:tc>
        <w:tc>
          <w:tcPr>
            <w:tcW w:w="3684" w:type="dxa"/>
            <w:gridSpan w:val="2"/>
          </w:tcPr>
          <w:p w:rsidR="001E3037" w:rsidRPr="00A356CB" w:rsidRDefault="001E3037" w:rsidP="0059611A">
            <w:pPr>
              <w:jc w:val="both"/>
              <w:rPr>
                <w:rFonts w:ascii="Times New Roman" w:hAnsi="Times New Roman"/>
              </w:rPr>
            </w:pPr>
            <w:r w:rsidRPr="00A356CB">
              <w:rPr>
                <w:rFonts w:ascii="Times New Roman" w:hAnsi="Times New Roman"/>
              </w:rPr>
              <w:t>5 квалификационный уровень</w:t>
            </w:r>
          </w:p>
        </w:tc>
        <w:tc>
          <w:tcPr>
            <w:tcW w:w="3970" w:type="dxa"/>
          </w:tcPr>
          <w:p w:rsidR="001E3037" w:rsidRPr="00A356CB" w:rsidRDefault="001E3037" w:rsidP="0059611A">
            <w:pPr>
              <w:jc w:val="both"/>
              <w:rPr>
                <w:rFonts w:ascii="Times New Roman" w:hAnsi="Times New Roman"/>
              </w:rPr>
            </w:pPr>
            <w:r w:rsidRPr="00A356CB">
              <w:rPr>
                <w:rFonts w:ascii="Times New Roman" w:hAnsi="Times New Roman"/>
              </w:rPr>
              <w:t>Главный  бухгалтер</w:t>
            </w:r>
          </w:p>
        </w:tc>
        <w:tc>
          <w:tcPr>
            <w:tcW w:w="1084" w:type="dxa"/>
          </w:tcPr>
          <w:p w:rsidR="001E3037" w:rsidRPr="00A356CB" w:rsidRDefault="00BB1BB0" w:rsidP="0059611A">
            <w:pPr>
              <w:jc w:val="both"/>
              <w:rPr>
                <w:rFonts w:ascii="Times New Roman" w:hAnsi="Times New Roman"/>
                <w:lang w:val="en-US"/>
              </w:rPr>
            </w:pPr>
            <w:r>
              <w:rPr>
                <w:rFonts w:ascii="Times New Roman" w:hAnsi="Times New Roman"/>
                <w:lang w:val="en-US"/>
              </w:rPr>
              <w:t>14172</w:t>
            </w:r>
          </w:p>
        </w:tc>
      </w:tr>
      <w:tr w:rsidR="001E3037" w:rsidRPr="00A356CB" w:rsidTr="003A37DC">
        <w:tc>
          <w:tcPr>
            <w:tcW w:w="636" w:type="dxa"/>
          </w:tcPr>
          <w:p w:rsidR="001E3037" w:rsidRPr="00A356CB" w:rsidRDefault="001E3037" w:rsidP="0059611A">
            <w:pPr>
              <w:jc w:val="both"/>
              <w:rPr>
                <w:rFonts w:ascii="Times New Roman" w:hAnsi="Times New Roman"/>
              </w:rPr>
            </w:pPr>
            <w:r w:rsidRPr="00A356CB">
              <w:rPr>
                <w:rFonts w:ascii="Times New Roman" w:hAnsi="Times New Roman"/>
              </w:rPr>
              <w:t>2.2</w:t>
            </w:r>
          </w:p>
        </w:tc>
        <w:tc>
          <w:tcPr>
            <w:tcW w:w="3684" w:type="dxa"/>
            <w:gridSpan w:val="2"/>
          </w:tcPr>
          <w:p w:rsidR="001E3037" w:rsidRPr="00A356CB" w:rsidRDefault="001E3037" w:rsidP="0059611A">
            <w:pPr>
              <w:jc w:val="both"/>
              <w:rPr>
                <w:rFonts w:ascii="Times New Roman" w:hAnsi="Times New Roman"/>
              </w:rPr>
            </w:pPr>
            <w:r w:rsidRPr="00A356CB">
              <w:rPr>
                <w:rFonts w:ascii="Times New Roman" w:hAnsi="Times New Roman"/>
              </w:rPr>
              <w:t>4 квалификационный уровень</w:t>
            </w:r>
          </w:p>
        </w:tc>
        <w:tc>
          <w:tcPr>
            <w:tcW w:w="3970" w:type="dxa"/>
          </w:tcPr>
          <w:p w:rsidR="001E3037" w:rsidRPr="00A356CB" w:rsidRDefault="001E3037" w:rsidP="0059611A">
            <w:pPr>
              <w:jc w:val="both"/>
              <w:rPr>
                <w:rFonts w:ascii="Times New Roman" w:hAnsi="Times New Roman"/>
              </w:rPr>
            </w:pPr>
            <w:r w:rsidRPr="00A356CB">
              <w:rPr>
                <w:rFonts w:ascii="Times New Roman" w:hAnsi="Times New Roman"/>
              </w:rPr>
              <w:t>Ведущий специалист  по связям с общественностью</w:t>
            </w:r>
          </w:p>
        </w:tc>
        <w:tc>
          <w:tcPr>
            <w:tcW w:w="1084" w:type="dxa"/>
          </w:tcPr>
          <w:p w:rsidR="001E3037" w:rsidRPr="00A356CB" w:rsidRDefault="00BB1BB0" w:rsidP="0059611A">
            <w:pPr>
              <w:jc w:val="both"/>
              <w:rPr>
                <w:rFonts w:ascii="Times New Roman" w:hAnsi="Times New Roman"/>
                <w:lang w:val="en-US"/>
              </w:rPr>
            </w:pPr>
            <w:r>
              <w:rPr>
                <w:rFonts w:ascii="Times New Roman" w:hAnsi="Times New Roman"/>
                <w:lang w:val="en-US"/>
              </w:rPr>
              <w:t>12519</w:t>
            </w:r>
          </w:p>
        </w:tc>
      </w:tr>
      <w:tr w:rsidR="001E3037" w:rsidRPr="00A356CB" w:rsidTr="003A37DC">
        <w:tc>
          <w:tcPr>
            <w:tcW w:w="636" w:type="dxa"/>
          </w:tcPr>
          <w:p w:rsidR="001E3037" w:rsidRPr="00A356CB" w:rsidRDefault="001E3037" w:rsidP="0059611A">
            <w:pPr>
              <w:jc w:val="both"/>
              <w:rPr>
                <w:rFonts w:ascii="Times New Roman" w:hAnsi="Times New Roman"/>
              </w:rPr>
            </w:pPr>
            <w:r w:rsidRPr="00A356CB">
              <w:rPr>
                <w:rFonts w:ascii="Times New Roman" w:hAnsi="Times New Roman"/>
              </w:rPr>
              <w:t>2.3</w:t>
            </w:r>
          </w:p>
        </w:tc>
        <w:tc>
          <w:tcPr>
            <w:tcW w:w="3684" w:type="dxa"/>
            <w:gridSpan w:val="2"/>
          </w:tcPr>
          <w:p w:rsidR="001E3037" w:rsidRPr="00A356CB" w:rsidRDefault="001E3037" w:rsidP="0059611A">
            <w:pPr>
              <w:jc w:val="both"/>
              <w:rPr>
                <w:rFonts w:ascii="Times New Roman" w:hAnsi="Times New Roman"/>
              </w:rPr>
            </w:pPr>
            <w:r w:rsidRPr="00A356CB">
              <w:rPr>
                <w:rFonts w:ascii="Times New Roman" w:hAnsi="Times New Roman"/>
              </w:rPr>
              <w:t>1 квалификационный уровень</w:t>
            </w:r>
          </w:p>
        </w:tc>
        <w:tc>
          <w:tcPr>
            <w:tcW w:w="3970" w:type="dxa"/>
          </w:tcPr>
          <w:p w:rsidR="001E3037" w:rsidRPr="00A356CB" w:rsidRDefault="001E3037" w:rsidP="0059611A">
            <w:pPr>
              <w:jc w:val="both"/>
              <w:rPr>
                <w:rFonts w:ascii="Times New Roman" w:hAnsi="Times New Roman"/>
              </w:rPr>
            </w:pPr>
            <w:r w:rsidRPr="00A356CB">
              <w:rPr>
                <w:rFonts w:ascii="Times New Roman" w:hAnsi="Times New Roman"/>
              </w:rPr>
              <w:t>Специалист  по связям с общественностью</w:t>
            </w:r>
          </w:p>
        </w:tc>
        <w:tc>
          <w:tcPr>
            <w:tcW w:w="1084" w:type="dxa"/>
          </w:tcPr>
          <w:p w:rsidR="001E3037" w:rsidRPr="00A356CB" w:rsidRDefault="009D7DAB" w:rsidP="0059611A">
            <w:pPr>
              <w:jc w:val="both"/>
              <w:rPr>
                <w:rFonts w:ascii="Times New Roman" w:hAnsi="Times New Roman"/>
                <w:lang w:val="en-US"/>
              </w:rPr>
            </w:pPr>
            <w:r>
              <w:rPr>
                <w:rFonts w:ascii="Times New Roman" w:hAnsi="Times New Roman"/>
                <w:lang w:val="en-US"/>
              </w:rPr>
              <w:t>11861</w:t>
            </w:r>
          </w:p>
        </w:tc>
      </w:tr>
    </w:tbl>
    <w:p w:rsidR="001E3037" w:rsidRDefault="001E3037" w:rsidP="0059611A">
      <w:pPr>
        <w:pStyle w:val="ConsPlusNormal"/>
        <w:ind w:firstLine="540"/>
        <w:jc w:val="both"/>
        <w:rPr>
          <w:rFonts w:ascii="Times New Roman" w:hAnsi="Times New Roman" w:cs="Times New Roman"/>
          <w:b/>
          <w:sz w:val="24"/>
          <w:szCs w:val="24"/>
        </w:rPr>
      </w:pPr>
    </w:p>
    <w:p w:rsidR="001E3037" w:rsidRPr="00A356CB" w:rsidRDefault="001E3037" w:rsidP="0059611A">
      <w:pPr>
        <w:pStyle w:val="ConsPlusNormal"/>
        <w:ind w:firstLine="540"/>
        <w:jc w:val="both"/>
        <w:rPr>
          <w:rFonts w:ascii="Times New Roman" w:hAnsi="Times New Roman" w:cs="Times New Roman"/>
          <w:sz w:val="24"/>
          <w:szCs w:val="24"/>
        </w:rPr>
      </w:pPr>
      <w:r w:rsidRPr="00A356CB">
        <w:rPr>
          <w:rFonts w:ascii="Times New Roman" w:hAnsi="Times New Roman" w:cs="Times New Roman"/>
          <w:b/>
          <w:sz w:val="24"/>
          <w:szCs w:val="24"/>
        </w:rPr>
        <w:t>---</w:t>
      </w:r>
      <w:r w:rsidRPr="00A356CB">
        <w:rPr>
          <w:rFonts w:ascii="Times New Roman" w:hAnsi="Times New Roman" w:cs="Times New Roman"/>
          <w:sz w:val="24"/>
          <w:szCs w:val="24"/>
        </w:rPr>
        <w:t>-----------------------------</w:t>
      </w:r>
    </w:p>
    <w:p w:rsidR="001E3037" w:rsidRPr="00A356CB" w:rsidRDefault="001E3037" w:rsidP="0059611A">
      <w:pPr>
        <w:pStyle w:val="ConsPlusNormal"/>
        <w:ind w:firstLine="540"/>
        <w:jc w:val="both"/>
        <w:rPr>
          <w:rFonts w:ascii="Times New Roman" w:hAnsi="Times New Roman" w:cs="Times New Roman"/>
          <w:sz w:val="24"/>
          <w:szCs w:val="24"/>
          <w:vertAlign w:val="superscript"/>
        </w:rPr>
      </w:pPr>
      <w:r w:rsidRPr="00A356CB">
        <w:rPr>
          <w:rFonts w:ascii="Times New Roman" w:hAnsi="Times New Roman" w:cs="Times New Roman"/>
          <w:sz w:val="24"/>
          <w:szCs w:val="24"/>
          <w:vertAlign w:val="superscript"/>
        </w:rPr>
        <w:t xml:space="preserve">&lt;*&gt; Должности, относящиеся к профессиональным квалификационным </w:t>
      </w:r>
      <w:hyperlink r:id="rId5" w:history="1">
        <w:r w:rsidRPr="00A356CB">
          <w:rPr>
            <w:rFonts w:ascii="Times New Roman" w:hAnsi="Times New Roman" w:cs="Times New Roman"/>
            <w:sz w:val="24"/>
            <w:szCs w:val="24"/>
            <w:vertAlign w:val="superscript"/>
          </w:rPr>
          <w:t>группам</w:t>
        </w:r>
      </w:hyperlink>
      <w:r w:rsidRPr="00A356CB">
        <w:rPr>
          <w:rFonts w:ascii="Times New Roman" w:hAnsi="Times New Roman" w:cs="Times New Roman"/>
          <w:sz w:val="24"/>
          <w:szCs w:val="24"/>
          <w:vertAlign w:val="superscript"/>
        </w:rPr>
        <w:t xml:space="preserve"> (ПКГ) общеотраслевых должностей руководителей, специалистов и служащих, утверждены приказом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A356CB">
          <w:rPr>
            <w:rFonts w:ascii="Times New Roman" w:hAnsi="Times New Roman" w:cs="Times New Roman"/>
            <w:sz w:val="24"/>
            <w:szCs w:val="24"/>
            <w:vertAlign w:val="superscript"/>
          </w:rPr>
          <w:t>2008 г</w:t>
        </w:r>
      </w:smartTag>
      <w:r w:rsidRPr="00A356CB">
        <w:rPr>
          <w:rFonts w:ascii="Times New Roman" w:hAnsi="Times New Roman" w:cs="Times New Roman"/>
          <w:sz w:val="24"/>
          <w:szCs w:val="24"/>
          <w:vertAlign w:val="superscript"/>
        </w:rPr>
        <w:t>. N 247н "Об утверждении профессиональных квалификационных групп общеотраслевых должностей руководителей, специалистов и служащих".</w:t>
      </w:r>
    </w:p>
    <w:p w:rsidR="001E3037" w:rsidRPr="00A356CB" w:rsidRDefault="001E3037" w:rsidP="0059611A">
      <w:pPr>
        <w:pStyle w:val="ConsPlusNormal"/>
        <w:ind w:firstLine="540"/>
        <w:jc w:val="both"/>
        <w:rPr>
          <w:rFonts w:ascii="Times New Roman" w:hAnsi="Times New Roman" w:cs="Times New Roman"/>
          <w:sz w:val="24"/>
          <w:szCs w:val="24"/>
        </w:rPr>
      </w:pPr>
    </w:p>
    <w:p w:rsidR="001E3037" w:rsidRDefault="001E3037" w:rsidP="001D4F84">
      <w:pPr>
        <w:pStyle w:val="ConsPlusNormal"/>
        <w:ind w:firstLine="0"/>
        <w:jc w:val="both"/>
        <w:rPr>
          <w:sz w:val="24"/>
          <w:szCs w:val="24"/>
        </w:rPr>
      </w:pPr>
    </w:p>
    <w:p w:rsidR="001E3037" w:rsidRDefault="001E3037" w:rsidP="001D4F84">
      <w:pPr>
        <w:pStyle w:val="ConsPlusNormal"/>
        <w:ind w:firstLine="0"/>
        <w:jc w:val="both"/>
        <w:rPr>
          <w:sz w:val="24"/>
          <w:szCs w:val="24"/>
        </w:rPr>
      </w:pPr>
    </w:p>
    <w:p w:rsidR="001E3037" w:rsidRDefault="001E3037" w:rsidP="001D4F84">
      <w:pPr>
        <w:pStyle w:val="ConsPlusNormal"/>
        <w:ind w:firstLine="0"/>
        <w:jc w:val="both"/>
        <w:rPr>
          <w:sz w:val="24"/>
          <w:szCs w:val="24"/>
        </w:rPr>
      </w:pPr>
    </w:p>
    <w:p w:rsidR="001E3037" w:rsidRPr="0095597A" w:rsidRDefault="001E3037" w:rsidP="001D4F84">
      <w:pPr>
        <w:spacing w:after="0" w:line="240" w:lineRule="auto"/>
        <w:jc w:val="center"/>
        <w:rPr>
          <w:rFonts w:ascii="Times New Roman" w:hAnsi="Times New Roman"/>
          <w:sz w:val="24"/>
          <w:szCs w:val="24"/>
        </w:rPr>
      </w:pPr>
      <w:r w:rsidRPr="0095597A">
        <w:rPr>
          <w:rFonts w:ascii="Times New Roman" w:hAnsi="Times New Roman"/>
          <w:sz w:val="24"/>
          <w:szCs w:val="24"/>
        </w:rPr>
        <w:t>АКТУАЛЬНАЯ РЕДАКЦИЯ</w:t>
      </w:r>
    </w:p>
    <w:p w:rsidR="001E3037" w:rsidRPr="0095597A" w:rsidRDefault="001E3037" w:rsidP="001D4F84">
      <w:pPr>
        <w:spacing w:after="0" w:line="240" w:lineRule="auto"/>
        <w:jc w:val="center"/>
        <w:rPr>
          <w:rFonts w:ascii="Times New Roman" w:hAnsi="Times New Roman"/>
          <w:sz w:val="24"/>
          <w:szCs w:val="24"/>
        </w:rPr>
      </w:pPr>
      <w:r w:rsidRPr="0095597A">
        <w:rPr>
          <w:rFonts w:ascii="Times New Roman" w:hAnsi="Times New Roman"/>
          <w:sz w:val="24"/>
          <w:szCs w:val="24"/>
        </w:rPr>
        <w:t>Постановления № 48а от 17.04.2019 (в редакции постановлений № 116 от 30.10.2019, № 66 от 19.08.2021)</w:t>
      </w:r>
    </w:p>
    <w:p w:rsidR="001E3037" w:rsidRPr="0095597A" w:rsidRDefault="001E3037" w:rsidP="001D4F84">
      <w:pPr>
        <w:spacing w:after="0" w:line="240" w:lineRule="auto"/>
        <w:jc w:val="center"/>
        <w:rPr>
          <w:rFonts w:ascii="Times New Roman" w:hAnsi="Times New Roman"/>
          <w:sz w:val="24"/>
          <w:szCs w:val="24"/>
        </w:rPr>
      </w:pPr>
    </w:p>
    <w:p w:rsidR="001E3037" w:rsidRPr="0095597A" w:rsidRDefault="001E3037" w:rsidP="0035223A">
      <w:pPr>
        <w:spacing w:after="0" w:line="240" w:lineRule="auto"/>
        <w:rPr>
          <w:rFonts w:ascii="Times New Roman" w:hAnsi="Times New Roman"/>
          <w:sz w:val="24"/>
          <w:szCs w:val="24"/>
        </w:rPr>
      </w:pPr>
      <w:r w:rsidRPr="0095597A">
        <w:rPr>
          <w:rFonts w:ascii="Times New Roman" w:hAnsi="Times New Roman"/>
          <w:sz w:val="24"/>
          <w:szCs w:val="24"/>
        </w:rPr>
        <w:t>МКУ «АДМИНИСТРАЦИЯ ВАВИЛОВСКОГО СЕЛЬСКОГО ПОСЕЛЕНИЯ»</w:t>
      </w:r>
    </w:p>
    <w:p w:rsidR="001E3037" w:rsidRPr="0095597A" w:rsidRDefault="001E3037" w:rsidP="001D4F84">
      <w:pPr>
        <w:spacing w:after="0" w:line="240" w:lineRule="auto"/>
        <w:jc w:val="center"/>
        <w:rPr>
          <w:rFonts w:ascii="Times New Roman" w:hAnsi="Times New Roman"/>
          <w:sz w:val="24"/>
          <w:szCs w:val="24"/>
        </w:rPr>
      </w:pPr>
    </w:p>
    <w:p w:rsidR="001E3037" w:rsidRPr="0095597A" w:rsidRDefault="001E3037" w:rsidP="001D4F84">
      <w:pPr>
        <w:spacing w:after="0" w:line="240" w:lineRule="auto"/>
        <w:jc w:val="center"/>
        <w:rPr>
          <w:rFonts w:ascii="Times New Roman" w:hAnsi="Times New Roman"/>
          <w:sz w:val="24"/>
          <w:szCs w:val="24"/>
        </w:rPr>
      </w:pPr>
      <w:r w:rsidRPr="0095597A">
        <w:rPr>
          <w:rFonts w:ascii="Times New Roman" w:hAnsi="Times New Roman"/>
          <w:sz w:val="24"/>
          <w:szCs w:val="24"/>
        </w:rPr>
        <w:t>ПОСТАНОВЛЕНИЕ</w:t>
      </w:r>
    </w:p>
    <w:p w:rsidR="001E3037" w:rsidRPr="0095597A" w:rsidRDefault="001E3037" w:rsidP="00065C10">
      <w:pPr>
        <w:jc w:val="center"/>
        <w:rPr>
          <w:rFonts w:ascii="Times New Roman" w:hAnsi="Times New Roman"/>
        </w:rPr>
      </w:pPr>
    </w:p>
    <w:tbl>
      <w:tblPr>
        <w:tblW w:w="0" w:type="auto"/>
        <w:tblLook w:val="01E0" w:firstRow="1" w:lastRow="1" w:firstColumn="1" w:lastColumn="1" w:noHBand="0" w:noVBand="0"/>
      </w:tblPr>
      <w:tblGrid>
        <w:gridCol w:w="3215"/>
        <w:gridCol w:w="3241"/>
        <w:gridCol w:w="3115"/>
      </w:tblGrid>
      <w:tr w:rsidR="001E3037" w:rsidRPr="0095597A" w:rsidTr="0035223A">
        <w:tc>
          <w:tcPr>
            <w:tcW w:w="3215" w:type="dxa"/>
          </w:tcPr>
          <w:p w:rsidR="001E3037" w:rsidRPr="0095597A" w:rsidRDefault="001E3037">
            <w:pPr>
              <w:pStyle w:val="1"/>
              <w:rPr>
                <w:szCs w:val="24"/>
              </w:rPr>
            </w:pPr>
            <w:r w:rsidRPr="0095597A">
              <w:rPr>
                <w:szCs w:val="24"/>
              </w:rPr>
              <w:t>17.04.2019</w:t>
            </w:r>
          </w:p>
        </w:tc>
        <w:tc>
          <w:tcPr>
            <w:tcW w:w="3241" w:type="dxa"/>
          </w:tcPr>
          <w:p w:rsidR="001E3037" w:rsidRPr="0095597A" w:rsidRDefault="001E3037">
            <w:pPr>
              <w:pStyle w:val="1"/>
              <w:jc w:val="center"/>
              <w:rPr>
                <w:szCs w:val="24"/>
              </w:rPr>
            </w:pPr>
          </w:p>
          <w:p w:rsidR="001E3037" w:rsidRPr="0095597A" w:rsidRDefault="001E3037">
            <w:pPr>
              <w:pStyle w:val="1"/>
              <w:jc w:val="center"/>
              <w:rPr>
                <w:szCs w:val="24"/>
              </w:rPr>
            </w:pPr>
          </w:p>
          <w:p w:rsidR="001E3037" w:rsidRPr="0095597A" w:rsidRDefault="001E3037">
            <w:pPr>
              <w:pStyle w:val="1"/>
              <w:jc w:val="center"/>
              <w:rPr>
                <w:szCs w:val="24"/>
              </w:rPr>
            </w:pPr>
            <w:r w:rsidRPr="0095597A">
              <w:rPr>
                <w:szCs w:val="24"/>
              </w:rPr>
              <w:t xml:space="preserve">д.Вавиловка </w:t>
            </w:r>
          </w:p>
        </w:tc>
        <w:tc>
          <w:tcPr>
            <w:tcW w:w="3115" w:type="dxa"/>
          </w:tcPr>
          <w:p w:rsidR="001E3037" w:rsidRPr="0095597A" w:rsidRDefault="001E3037">
            <w:pPr>
              <w:pStyle w:val="1"/>
              <w:jc w:val="center"/>
              <w:rPr>
                <w:szCs w:val="24"/>
              </w:rPr>
            </w:pPr>
            <w:r w:rsidRPr="0095597A">
              <w:rPr>
                <w:szCs w:val="24"/>
              </w:rPr>
              <w:t xml:space="preserve">                № 48а</w:t>
            </w:r>
          </w:p>
        </w:tc>
      </w:tr>
    </w:tbl>
    <w:p w:rsidR="001E3037" w:rsidRPr="0095597A" w:rsidRDefault="001E3037" w:rsidP="00065C10">
      <w:pPr>
        <w:pStyle w:val="1"/>
        <w:rPr>
          <w:szCs w:val="24"/>
        </w:rPr>
      </w:pPr>
    </w:p>
    <w:p w:rsidR="001E3037" w:rsidRPr="0095597A" w:rsidRDefault="001E3037" w:rsidP="00065C10">
      <w:pPr>
        <w:rPr>
          <w:rFonts w:ascii="Times New Roman" w:hAnsi="Times New Roman"/>
        </w:rPr>
      </w:pPr>
    </w:p>
    <w:tbl>
      <w:tblPr>
        <w:tblW w:w="0" w:type="auto"/>
        <w:tblLayout w:type="fixed"/>
        <w:tblLook w:val="01E0" w:firstRow="1" w:lastRow="1" w:firstColumn="1" w:lastColumn="1" w:noHBand="0" w:noVBand="0"/>
      </w:tblPr>
      <w:tblGrid>
        <w:gridCol w:w="9648"/>
      </w:tblGrid>
      <w:tr w:rsidR="001E3037" w:rsidRPr="0095597A" w:rsidTr="00065C10">
        <w:tc>
          <w:tcPr>
            <w:tcW w:w="9648" w:type="dxa"/>
          </w:tcPr>
          <w:p w:rsidR="001E3037" w:rsidRPr="0095597A" w:rsidRDefault="001E3037">
            <w:pPr>
              <w:pStyle w:val="20"/>
              <w:tabs>
                <w:tab w:val="left" w:pos="5220"/>
              </w:tabs>
              <w:ind w:right="5292"/>
              <w:jc w:val="both"/>
              <w:rPr>
                <w:szCs w:val="24"/>
              </w:rPr>
            </w:pPr>
            <w:r w:rsidRPr="0095597A">
              <w:rPr>
                <w:szCs w:val="24"/>
              </w:rPr>
              <w:t xml:space="preserve">  Об  утверждении Положения  об оплате труда работников и обслуживающего персонала МКУ «Администрации Вавиловского сельского поселения» </w:t>
            </w:r>
          </w:p>
        </w:tc>
      </w:tr>
    </w:tbl>
    <w:p w:rsidR="001E3037" w:rsidRPr="0095597A" w:rsidRDefault="001E3037" w:rsidP="00065C10">
      <w:pPr>
        <w:jc w:val="both"/>
        <w:rPr>
          <w:rFonts w:ascii="Times New Roman" w:hAnsi="Times New Roman"/>
        </w:rPr>
      </w:pPr>
    </w:p>
    <w:p w:rsidR="001E3037" w:rsidRPr="0095597A" w:rsidRDefault="001E3037" w:rsidP="00065C10">
      <w:pPr>
        <w:spacing w:line="240" w:lineRule="auto"/>
        <w:ind w:firstLine="567"/>
        <w:jc w:val="both"/>
        <w:rPr>
          <w:rFonts w:ascii="Times New Roman" w:hAnsi="Times New Roman"/>
          <w:sz w:val="24"/>
          <w:szCs w:val="24"/>
        </w:rPr>
      </w:pPr>
      <w:r w:rsidRPr="0095597A">
        <w:rPr>
          <w:rFonts w:ascii="Times New Roman" w:hAnsi="Times New Roman"/>
          <w:sz w:val="24"/>
          <w:szCs w:val="24"/>
        </w:rPr>
        <w:t>В соответствии с постановлением Администрации Томской области от 26.12.2018 №496а «О внесении изменений в отдельные постановления Администрации Томской области»,  Общероссийским классификатором профессий рабочих, должностей служащих и тарифных разрядов, Приказом Минздравсоцразвития РФ от 29.05.2008 № 248н «Об утверждении профессиональных квалификационных групп общеотраслевых должностей руководителей, специалистов и служащих»,</w:t>
      </w:r>
    </w:p>
    <w:p w:rsidR="001E3037" w:rsidRPr="0095597A" w:rsidRDefault="001E3037" w:rsidP="00065C10">
      <w:pPr>
        <w:spacing w:line="240" w:lineRule="auto"/>
        <w:rPr>
          <w:rFonts w:ascii="Times New Roman" w:hAnsi="Times New Roman"/>
          <w:sz w:val="24"/>
          <w:szCs w:val="24"/>
        </w:rPr>
      </w:pPr>
      <w:r w:rsidRPr="0095597A">
        <w:rPr>
          <w:rFonts w:ascii="Times New Roman" w:hAnsi="Times New Roman"/>
          <w:sz w:val="24"/>
          <w:szCs w:val="24"/>
        </w:rPr>
        <w:t>ПОСТАНОВЛЯЮ:</w:t>
      </w:r>
    </w:p>
    <w:p w:rsidR="001E3037" w:rsidRPr="0095597A" w:rsidRDefault="001E3037" w:rsidP="00065C10">
      <w:pPr>
        <w:numPr>
          <w:ilvl w:val="0"/>
          <w:numId w:val="10"/>
        </w:numPr>
        <w:tabs>
          <w:tab w:val="num" w:pos="0"/>
        </w:tabs>
        <w:spacing w:after="0" w:line="240" w:lineRule="auto"/>
        <w:ind w:left="0" w:right="175" w:firstLine="0"/>
        <w:jc w:val="both"/>
        <w:rPr>
          <w:rFonts w:ascii="Times New Roman" w:hAnsi="Times New Roman"/>
          <w:bCs/>
          <w:sz w:val="24"/>
          <w:szCs w:val="24"/>
        </w:rPr>
      </w:pPr>
      <w:r w:rsidRPr="0095597A">
        <w:rPr>
          <w:rFonts w:ascii="Times New Roman" w:hAnsi="Times New Roman"/>
          <w:sz w:val="24"/>
          <w:szCs w:val="24"/>
        </w:rPr>
        <w:t>Утвердить Положение  об оплате труда технических работников и обслуживающего персонала МКУ «Администрации Вавиловского сельского поселения».</w:t>
      </w:r>
    </w:p>
    <w:p w:rsidR="001E3037" w:rsidRPr="0095597A" w:rsidRDefault="001E3037" w:rsidP="00065C10">
      <w:pPr>
        <w:numPr>
          <w:ilvl w:val="0"/>
          <w:numId w:val="11"/>
        </w:numPr>
        <w:tabs>
          <w:tab w:val="num" w:pos="0"/>
        </w:tabs>
        <w:spacing w:after="0" w:line="240" w:lineRule="auto"/>
        <w:ind w:left="0" w:right="175" w:firstLine="0"/>
        <w:jc w:val="both"/>
        <w:rPr>
          <w:rFonts w:ascii="Times New Roman" w:hAnsi="Times New Roman"/>
          <w:sz w:val="24"/>
          <w:szCs w:val="24"/>
        </w:rPr>
      </w:pPr>
      <w:r w:rsidRPr="0095597A">
        <w:rPr>
          <w:rFonts w:ascii="Times New Roman" w:hAnsi="Times New Roman"/>
          <w:bCs/>
          <w:sz w:val="24"/>
          <w:szCs w:val="24"/>
        </w:rPr>
        <w:t xml:space="preserve">Постановление № 50 от 25.05.2017 года  </w:t>
      </w:r>
      <w:r w:rsidRPr="0095597A">
        <w:rPr>
          <w:rFonts w:ascii="Times New Roman" w:hAnsi="Times New Roman"/>
          <w:sz w:val="24"/>
          <w:szCs w:val="24"/>
        </w:rPr>
        <w:t>«Об  утверждении Положения  об оплате труда работников, не отнесенных к должностям муниципальной службы, рабочих МКУ «Администрации Вавиловского сельского поселения» (в редакции постановления № 93 от 09.07.2018 года) считать утратившим силу.</w:t>
      </w:r>
    </w:p>
    <w:p w:rsidR="001E3037" w:rsidRPr="0095597A" w:rsidRDefault="001E3037" w:rsidP="00065C10">
      <w:pPr>
        <w:numPr>
          <w:ilvl w:val="0"/>
          <w:numId w:val="11"/>
        </w:numPr>
        <w:tabs>
          <w:tab w:val="num" w:pos="0"/>
        </w:tabs>
        <w:spacing w:after="0" w:line="240" w:lineRule="auto"/>
        <w:ind w:left="0" w:right="175" w:firstLine="0"/>
        <w:jc w:val="both"/>
        <w:rPr>
          <w:rFonts w:ascii="Times New Roman" w:hAnsi="Times New Roman"/>
          <w:bCs/>
          <w:sz w:val="24"/>
          <w:szCs w:val="24"/>
        </w:rPr>
      </w:pPr>
      <w:r w:rsidRPr="0095597A">
        <w:rPr>
          <w:rFonts w:ascii="Times New Roman" w:hAnsi="Times New Roman"/>
          <w:sz w:val="24"/>
          <w:szCs w:val="24"/>
        </w:rPr>
        <w:t>Настоящее постановление распространяется на правоотношения, возникшие с 01.05.2019 года.</w:t>
      </w:r>
    </w:p>
    <w:p w:rsidR="001E3037" w:rsidRPr="0095597A" w:rsidRDefault="001E3037" w:rsidP="00065C10">
      <w:pPr>
        <w:numPr>
          <w:ilvl w:val="0"/>
          <w:numId w:val="11"/>
        </w:numPr>
        <w:tabs>
          <w:tab w:val="num" w:pos="0"/>
        </w:tabs>
        <w:spacing w:after="0" w:line="240" w:lineRule="auto"/>
        <w:ind w:left="0" w:right="175" w:firstLine="0"/>
        <w:jc w:val="both"/>
        <w:rPr>
          <w:rFonts w:ascii="Times New Roman" w:hAnsi="Times New Roman"/>
          <w:bCs/>
          <w:sz w:val="24"/>
          <w:szCs w:val="24"/>
        </w:rPr>
      </w:pPr>
      <w:r w:rsidRPr="0095597A">
        <w:rPr>
          <w:rFonts w:ascii="Times New Roman" w:hAnsi="Times New Roman"/>
          <w:sz w:val="24"/>
          <w:szCs w:val="24"/>
        </w:rPr>
        <w:t>Настоящее постановление обнародовать в установленном порядке.</w:t>
      </w:r>
    </w:p>
    <w:p w:rsidR="001E3037" w:rsidRPr="0095597A" w:rsidRDefault="001E3037" w:rsidP="00065C10">
      <w:pPr>
        <w:numPr>
          <w:ilvl w:val="0"/>
          <w:numId w:val="11"/>
        </w:numPr>
        <w:tabs>
          <w:tab w:val="num" w:pos="0"/>
        </w:tabs>
        <w:spacing w:after="0" w:line="240" w:lineRule="auto"/>
        <w:ind w:left="0" w:right="175" w:firstLine="0"/>
        <w:jc w:val="both"/>
        <w:rPr>
          <w:rFonts w:ascii="Times New Roman" w:hAnsi="Times New Roman"/>
          <w:sz w:val="24"/>
          <w:szCs w:val="24"/>
        </w:rPr>
      </w:pPr>
      <w:r w:rsidRPr="0095597A">
        <w:rPr>
          <w:rFonts w:ascii="Times New Roman" w:hAnsi="Times New Roman"/>
          <w:bCs/>
          <w:sz w:val="24"/>
          <w:szCs w:val="24"/>
        </w:rPr>
        <w:t xml:space="preserve">Контроль за исполнением настоящего постановления возложить на специалиста </w:t>
      </w:r>
      <w:r w:rsidRPr="0095597A">
        <w:rPr>
          <w:rFonts w:ascii="Times New Roman" w:hAnsi="Times New Roman"/>
          <w:bCs/>
          <w:sz w:val="24"/>
          <w:szCs w:val="24"/>
          <w:lang w:val="en-US"/>
        </w:rPr>
        <w:t>I</w:t>
      </w:r>
      <w:r w:rsidRPr="0095597A">
        <w:rPr>
          <w:rFonts w:ascii="Times New Roman" w:hAnsi="Times New Roman"/>
          <w:bCs/>
          <w:sz w:val="24"/>
          <w:szCs w:val="24"/>
        </w:rPr>
        <w:t xml:space="preserve"> категории (финансиста) Батурина  Антона Викторовича.</w:t>
      </w:r>
    </w:p>
    <w:p w:rsidR="001E3037" w:rsidRPr="0095597A" w:rsidRDefault="001E3037" w:rsidP="00065C10">
      <w:pPr>
        <w:tabs>
          <w:tab w:val="left" w:pos="993"/>
        </w:tabs>
        <w:spacing w:line="240" w:lineRule="auto"/>
        <w:ind w:right="-1" w:firstLine="709"/>
        <w:jc w:val="both"/>
        <w:rPr>
          <w:rFonts w:ascii="Times New Roman" w:hAnsi="Times New Roman"/>
          <w:sz w:val="24"/>
          <w:szCs w:val="24"/>
        </w:rPr>
      </w:pPr>
    </w:p>
    <w:p w:rsidR="001E3037" w:rsidRPr="0095597A" w:rsidRDefault="001E3037" w:rsidP="00065C10">
      <w:pPr>
        <w:tabs>
          <w:tab w:val="left" w:pos="993"/>
        </w:tabs>
        <w:spacing w:line="240" w:lineRule="auto"/>
        <w:ind w:right="-1" w:firstLine="709"/>
        <w:jc w:val="both"/>
        <w:rPr>
          <w:rFonts w:ascii="Times New Roman" w:hAnsi="Times New Roman"/>
          <w:sz w:val="24"/>
          <w:szCs w:val="24"/>
        </w:rPr>
      </w:pPr>
    </w:p>
    <w:p w:rsidR="001E3037" w:rsidRPr="0095597A" w:rsidRDefault="001E3037" w:rsidP="00065C10">
      <w:pPr>
        <w:tabs>
          <w:tab w:val="left" w:pos="993"/>
        </w:tabs>
        <w:spacing w:line="240" w:lineRule="auto"/>
        <w:ind w:right="-1" w:firstLine="709"/>
        <w:jc w:val="both"/>
        <w:rPr>
          <w:rFonts w:ascii="Times New Roman" w:hAnsi="Times New Roman"/>
          <w:sz w:val="24"/>
          <w:szCs w:val="24"/>
        </w:rPr>
      </w:pPr>
    </w:p>
    <w:p w:rsidR="001E3037" w:rsidRPr="0095597A" w:rsidRDefault="001E3037" w:rsidP="00065C10">
      <w:pPr>
        <w:tabs>
          <w:tab w:val="left" w:pos="993"/>
        </w:tabs>
        <w:spacing w:line="240" w:lineRule="auto"/>
        <w:ind w:right="-1" w:firstLine="709"/>
        <w:jc w:val="both"/>
        <w:rPr>
          <w:rFonts w:ascii="Times New Roman" w:hAnsi="Times New Roman"/>
          <w:sz w:val="24"/>
          <w:szCs w:val="24"/>
        </w:rPr>
      </w:pPr>
    </w:p>
    <w:p w:rsidR="001E3037" w:rsidRPr="0095597A" w:rsidRDefault="001E3037" w:rsidP="00065C10">
      <w:pPr>
        <w:spacing w:line="240" w:lineRule="auto"/>
        <w:rPr>
          <w:rFonts w:ascii="Times New Roman" w:hAnsi="Times New Roman"/>
          <w:sz w:val="24"/>
          <w:szCs w:val="24"/>
        </w:rPr>
      </w:pPr>
      <w:r w:rsidRPr="0095597A">
        <w:rPr>
          <w:rFonts w:ascii="Times New Roman" w:hAnsi="Times New Roman"/>
          <w:sz w:val="24"/>
          <w:szCs w:val="24"/>
        </w:rPr>
        <w:t>Глава Вавиловского сельского поселения                                      П.А.Иванов</w:t>
      </w:r>
    </w:p>
    <w:p w:rsidR="001E3037" w:rsidRPr="0095597A" w:rsidRDefault="001E3037" w:rsidP="0035223A">
      <w:pPr>
        <w:rPr>
          <w:rFonts w:ascii="Times New Roman" w:hAnsi="Times New Roman"/>
          <w:color w:val="000000"/>
          <w:sz w:val="24"/>
          <w:szCs w:val="24"/>
        </w:rPr>
      </w:pPr>
    </w:p>
    <w:p w:rsidR="001E3037" w:rsidRPr="0095597A" w:rsidRDefault="001E3037" w:rsidP="0035223A">
      <w:pPr>
        <w:spacing w:after="0" w:line="240" w:lineRule="auto"/>
        <w:jc w:val="right"/>
        <w:rPr>
          <w:rFonts w:ascii="Times New Roman" w:hAnsi="Times New Roman"/>
          <w:color w:val="000000"/>
          <w:sz w:val="24"/>
          <w:szCs w:val="24"/>
        </w:rPr>
      </w:pPr>
      <w:r w:rsidRPr="0095597A">
        <w:rPr>
          <w:rFonts w:ascii="Times New Roman" w:hAnsi="Times New Roman"/>
          <w:color w:val="000000"/>
          <w:sz w:val="24"/>
          <w:szCs w:val="24"/>
        </w:rPr>
        <w:t>Приложение №1</w:t>
      </w:r>
    </w:p>
    <w:p w:rsidR="001E3037" w:rsidRPr="0095597A" w:rsidRDefault="001E3037" w:rsidP="0035223A">
      <w:pPr>
        <w:spacing w:after="0" w:line="240" w:lineRule="auto"/>
        <w:jc w:val="right"/>
        <w:rPr>
          <w:rFonts w:ascii="Times New Roman" w:hAnsi="Times New Roman"/>
          <w:color w:val="000000"/>
          <w:sz w:val="24"/>
          <w:szCs w:val="24"/>
        </w:rPr>
      </w:pPr>
      <w:r w:rsidRPr="0095597A">
        <w:rPr>
          <w:rFonts w:ascii="Times New Roman" w:hAnsi="Times New Roman"/>
          <w:color w:val="000000"/>
          <w:sz w:val="24"/>
          <w:szCs w:val="24"/>
        </w:rPr>
        <w:t>К постановлению МКУ «Администрация</w:t>
      </w:r>
    </w:p>
    <w:p w:rsidR="001E3037" w:rsidRPr="0095597A" w:rsidRDefault="001E3037" w:rsidP="0035223A">
      <w:pPr>
        <w:spacing w:after="0" w:line="240" w:lineRule="auto"/>
        <w:jc w:val="right"/>
        <w:rPr>
          <w:rFonts w:ascii="Times New Roman" w:hAnsi="Times New Roman"/>
          <w:color w:val="000000"/>
          <w:sz w:val="24"/>
          <w:szCs w:val="24"/>
        </w:rPr>
      </w:pPr>
      <w:r w:rsidRPr="0095597A">
        <w:rPr>
          <w:rFonts w:ascii="Times New Roman" w:hAnsi="Times New Roman"/>
          <w:color w:val="000000"/>
          <w:sz w:val="24"/>
          <w:szCs w:val="24"/>
        </w:rPr>
        <w:t>Вавиловского сельского поселения»</w:t>
      </w:r>
    </w:p>
    <w:p w:rsidR="001E3037" w:rsidRPr="0095597A" w:rsidRDefault="001E3037" w:rsidP="0035223A">
      <w:pPr>
        <w:spacing w:after="0" w:line="240" w:lineRule="auto"/>
        <w:jc w:val="right"/>
        <w:rPr>
          <w:rFonts w:ascii="Times New Roman" w:hAnsi="Times New Roman"/>
          <w:color w:val="000000"/>
          <w:sz w:val="24"/>
          <w:szCs w:val="24"/>
        </w:rPr>
      </w:pPr>
      <w:r w:rsidRPr="0095597A">
        <w:rPr>
          <w:rFonts w:ascii="Times New Roman" w:hAnsi="Times New Roman"/>
          <w:color w:val="000000"/>
          <w:sz w:val="24"/>
          <w:szCs w:val="24"/>
        </w:rPr>
        <w:t>от 17.04.2019 № 48а</w:t>
      </w:r>
    </w:p>
    <w:p w:rsidR="001E3037" w:rsidRPr="0095597A" w:rsidRDefault="001E3037" w:rsidP="00065C10">
      <w:pPr>
        <w:spacing w:line="240" w:lineRule="auto"/>
        <w:jc w:val="center"/>
        <w:rPr>
          <w:rFonts w:ascii="Times New Roman" w:hAnsi="Times New Roman"/>
          <w:color w:val="000000"/>
          <w:sz w:val="24"/>
          <w:szCs w:val="24"/>
        </w:rPr>
      </w:pPr>
      <w:r w:rsidRPr="0095597A">
        <w:rPr>
          <w:rFonts w:ascii="Times New Roman" w:hAnsi="Times New Roman"/>
          <w:color w:val="000000"/>
          <w:sz w:val="24"/>
          <w:szCs w:val="24"/>
        </w:rPr>
        <w:t>Положение</w:t>
      </w:r>
      <w:r w:rsidRPr="0095597A">
        <w:rPr>
          <w:rFonts w:ascii="Times New Roman" w:hAnsi="Times New Roman"/>
          <w:color w:val="000000"/>
          <w:sz w:val="24"/>
          <w:szCs w:val="24"/>
        </w:rPr>
        <w:br/>
        <w:t>об оплате труда работников, не отнесенных к должностям муниципальной</w:t>
      </w:r>
      <w:r w:rsidRPr="0095597A">
        <w:rPr>
          <w:rFonts w:ascii="Times New Roman" w:hAnsi="Times New Roman"/>
          <w:color w:val="000000"/>
          <w:sz w:val="24"/>
          <w:szCs w:val="24"/>
        </w:rPr>
        <w:br/>
        <w:t xml:space="preserve">службы, рабочих МКУ «Администрация Вавиловского сельского поселения» </w:t>
      </w:r>
    </w:p>
    <w:p w:rsidR="001E3037" w:rsidRPr="0095597A" w:rsidRDefault="001E3037" w:rsidP="00065C10">
      <w:pPr>
        <w:spacing w:line="240" w:lineRule="auto"/>
        <w:rPr>
          <w:rFonts w:ascii="Times New Roman" w:hAnsi="Times New Roman"/>
          <w:color w:val="000000"/>
          <w:sz w:val="24"/>
          <w:szCs w:val="24"/>
        </w:rPr>
      </w:pPr>
      <w:r w:rsidRPr="0095597A">
        <w:rPr>
          <w:rFonts w:ascii="Times New Roman" w:hAnsi="Times New Roman"/>
          <w:color w:val="000000"/>
          <w:sz w:val="24"/>
          <w:szCs w:val="24"/>
        </w:rPr>
        <w:t xml:space="preserve">1. Общие положения. </w:t>
      </w:r>
    </w:p>
    <w:p w:rsidR="001E3037" w:rsidRPr="0095597A" w:rsidRDefault="001E3037" w:rsidP="00065C10">
      <w:pPr>
        <w:spacing w:line="240" w:lineRule="auto"/>
        <w:jc w:val="both"/>
        <w:rPr>
          <w:rFonts w:ascii="Times New Roman" w:hAnsi="Times New Roman"/>
          <w:color w:val="000000"/>
          <w:sz w:val="24"/>
          <w:szCs w:val="24"/>
        </w:rPr>
      </w:pPr>
      <w:r w:rsidRPr="0095597A">
        <w:rPr>
          <w:rFonts w:ascii="Times New Roman" w:hAnsi="Times New Roman"/>
          <w:color w:val="000000"/>
          <w:sz w:val="24"/>
          <w:szCs w:val="24"/>
        </w:rPr>
        <w:t xml:space="preserve">1.1. Настоящее Положение устанавливает систему, порядок оплаты труда, перечень должностей и размеры должностных окладов работников, занимающих должности, не отнесенные к должностям муниципальной службы и осуществляющих техническое обеспечение деятельности МКУ «Администрация Вавиловского сельского поселения» с правами юридического лица (далее - работники, Администрация (структурные подразделения)), а также порядок формирования фонда оплаты труда указанных работников. </w:t>
      </w:r>
    </w:p>
    <w:p w:rsidR="001E3037" w:rsidRPr="0095597A" w:rsidRDefault="001E3037" w:rsidP="00065C10">
      <w:pPr>
        <w:spacing w:line="240" w:lineRule="auto"/>
        <w:jc w:val="both"/>
        <w:rPr>
          <w:rFonts w:ascii="Times New Roman" w:hAnsi="Times New Roman"/>
          <w:color w:val="000000"/>
          <w:sz w:val="24"/>
          <w:szCs w:val="24"/>
        </w:rPr>
      </w:pPr>
      <w:r w:rsidRPr="0095597A">
        <w:rPr>
          <w:rFonts w:ascii="Times New Roman" w:hAnsi="Times New Roman"/>
          <w:color w:val="000000"/>
          <w:sz w:val="24"/>
          <w:szCs w:val="24"/>
        </w:rPr>
        <w:t xml:space="preserve">1.2. Заработная плата работников не может быть менее минимального размера оплаты труда, установленного законодательством РФ, при условии полностью отработанной нормы рабочего времени соответствующего месяца и выполнение нормы труда (трудовых обязанностей). </w:t>
      </w:r>
    </w:p>
    <w:p w:rsidR="001E3037" w:rsidRPr="0095597A" w:rsidRDefault="001E3037" w:rsidP="00065C10">
      <w:pPr>
        <w:spacing w:line="240" w:lineRule="auto"/>
        <w:jc w:val="both"/>
        <w:rPr>
          <w:rFonts w:ascii="Times New Roman" w:hAnsi="Times New Roman"/>
          <w:color w:val="000000"/>
          <w:sz w:val="24"/>
          <w:szCs w:val="24"/>
        </w:rPr>
      </w:pPr>
      <w:r w:rsidRPr="0095597A">
        <w:rPr>
          <w:rFonts w:ascii="Times New Roman" w:hAnsi="Times New Roman"/>
          <w:color w:val="000000"/>
          <w:sz w:val="24"/>
          <w:szCs w:val="24"/>
        </w:rPr>
        <w:t>1.3. Заработная плата работников (без учета стимулирующих выплат) не может быть меньше заработной платы (без учета стимулирующих выплат), выплачиваемой на основе Единой тарифной сетки по оплате труда при условии сохранения объема выполнения или той же квалификации.</w:t>
      </w:r>
    </w:p>
    <w:p w:rsidR="001E3037" w:rsidRPr="0095597A" w:rsidRDefault="001E3037" w:rsidP="00065C10">
      <w:pPr>
        <w:spacing w:line="240" w:lineRule="auto"/>
        <w:jc w:val="both"/>
        <w:rPr>
          <w:rFonts w:ascii="Times New Roman" w:hAnsi="Times New Roman"/>
          <w:color w:val="000000"/>
          <w:sz w:val="24"/>
          <w:szCs w:val="24"/>
        </w:rPr>
      </w:pPr>
      <w:r w:rsidRPr="0095597A">
        <w:rPr>
          <w:rFonts w:ascii="Times New Roman" w:hAnsi="Times New Roman"/>
          <w:color w:val="000000"/>
          <w:sz w:val="24"/>
          <w:szCs w:val="24"/>
        </w:rPr>
        <w:t xml:space="preserve"> 2. Порядок и условия оплаты труда. </w:t>
      </w:r>
    </w:p>
    <w:p w:rsidR="001E3037" w:rsidRPr="0095597A" w:rsidRDefault="001E3037" w:rsidP="00065C10">
      <w:pPr>
        <w:spacing w:line="240" w:lineRule="auto"/>
        <w:jc w:val="both"/>
        <w:rPr>
          <w:rFonts w:ascii="Times New Roman" w:hAnsi="Times New Roman"/>
          <w:color w:val="000000"/>
          <w:sz w:val="24"/>
          <w:szCs w:val="24"/>
        </w:rPr>
      </w:pPr>
      <w:r w:rsidRPr="0095597A">
        <w:rPr>
          <w:rFonts w:ascii="Times New Roman" w:hAnsi="Times New Roman"/>
          <w:color w:val="000000"/>
          <w:sz w:val="24"/>
          <w:szCs w:val="24"/>
        </w:rPr>
        <w:t>2.1. Должностной оклад:</w:t>
      </w:r>
    </w:p>
    <w:p w:rsidR="001E3037" w:rsidRPr="0095597A" w:rsidRDefault="001E3037" w:rsidP="00065C10">
      <w:pPr>
        <w:spacing w:line="240" w:lineRule="auto"/>
        <w:jc w:val="both"/>
        <w:rPr>
          <w:rFonts w:ascii="Times New Roman" w:hAnsi="Times New Roman"/>
          <w:color w:val="000000"/>
          <w:sz w:val="24"/>
          <w:szCs w:val="24"/>
        </w:rPr>
      </w:pPr>
      <w:r w:rsidRPr="0095597A">
        <w:rPr>
          <w:rFonts w:ascii="Times New Roman" w:hAnsi="Times New Roman"/>
          <w:color w:val="000000"/>
          <w:sz w:val="24"/>
          <w:szCs w:val="24"/>
        </w:rPr>
        <w:t xml:space="preserve"> 2.1.1. Оклад (должностной оклад) – размер месячной оплаты труда работника, выполнившего за этот период свои трудовые обязанности в соответствии с квалификационными требованиями. </w:t>
      </w:r>
    </w:p>
    <w:p w:rsidR="001E3037" w:rsidRPr="0095597A" w:rsidRDefault="001E3037" w:rsidP="00065C10">
      <w:pPr>
        <w:spacing w:line="240" w:lineRule="auto"/>
        <w:jc w:val="both"/>
        <w:rPr>
          <w:rFonts w:ascii="Times New Roman" w:hAnsi="Times New Roman"/>
          <w:color w:val="000000"/>
          <w:sz w:val="24"/>
          <w:szCs w:val="24"/>
        </w:rPr>
      </w:pPr>
      <w:r w:rsidRPr="0095597A">
        <w:rPr>
          <w:rFonts w:ascii="Times New Roman" w:hAnsi="Times New Roman"/>
          <w:color w:val="000000"/>
          <w:sz w:val="24"/>
          <w:szCs w:val="24"/>
        </w:rPr>
        <w:t xml:space="preserve">2.1.2. Размер окладов (должностных окладов) устанавливаются в соответствии с приказами Минсоцразвития РФ от 29.05.2008 г. № 248н «Об утверждении профессиональных квалификационных групп должностей руководителей, специалистов и служащих» исходя из разряда работ в соответствии с Единым тарифно- квалификационным справочником работ и профессий. </w:t>
      </w:r>
    </w:p>
    <w:p w:rsidR="001E3037" w:rsidRPr="0095597A" w:rsidRDefault="001E3037" w:rsidP="00065C10">
      <w:pPr>
        <w:spacing w:line="240" w:lineRule="auto"/>
        <w:jc w:val="both"/>
        <w:rPr>
          <w:rFonts w:ascii="Times New Roman" w:hAnsi="Times New Roman"/>
          <w:color w:val="000000"/>
          <w:sz w:val="24"/>
          <w:szCs w:val="24"/>
        </w:rPr>
      </w:pPr>
      <w:r w:rsidRPr="0095597A">
        <w:rPr>
          <w:rFonts w:ascii="Times New Roman" w:hAnsi="Times New Roman"/>
          <w:color w:val="000000"/>
          <w:sz w:val="24"/>
          <w:szCs w:val="24"/>
        </w:rPr>
        <w:t xml:space="preserve">2.1.3. Размеры должностных окладов работников, не отнесенных к должностям муниципальной службы, рабочих МКУ «Администрация Вавиловского сельского поселения» (далее - работников) определены в Приложении № 3 к настоящему Положению. </w:t>
      </w:r>
    </w:p>
    <w:p w:rsidR="001E3037" w:rsidRPr="0095597A" w:rsidRDefault="001E3037" w:rsidP="00065C10">
      <w:pPr>
        <w:spacing w:line="240" w:lineRule="auto"/>
        <w:jc w:val="both"/>
        <w:rPr>
          <w:rFonts w:ascii="Times New Roman" w:hAnsi="Times New Roman"/>
          <w:color w:val="000000"/>
          <w:sz w:val="24"/>
          <w:szCs w:val="24"/>
        </w:rPr>
      </w:pPr>
      <w:r w:rsidRPr="0095597A">
        <w:rPr>
          <w:rFonts w:ascii="Times New Roman" w:hAnsi="Times New Roman"/>
          <w:color w:val="000000"/>
          <w:sz w:val="24"/>
          <w:szCs w:val="24"/>
        </w:rPr>
        <w:t xml:space="preserve">2.2. Выплаты компенсационного характера: </w:t>
      </w:r>
    </w:p>
    <w:p w:rsidR="001E3037" w:rsidRDefault="001E3037" w:rsidP="00065C10">
      <w:pPr>
        <w:spacing w:line="240" w:lineRule="auto"/>
        <w:jc w:val="both"/>
        <w:rPr>
          <w:rFonts w:ascii="Times New Roman" w:hAnsi="Times New Roman"/>
          <w:color w:val="000000"/>
          <w:sz w:val="24"/>
          <w:szCs w:val="24"/>
        </w:rPr>
      </w:pPr>
      <w:r w:rsidRPr="0095597A">
        <w:rPr>
          <w:rFonts w:ascii="Times New Roman" w:hAnsi="Times New Roman"/>
          <w:color w:val="000000"/>
          <w:sz w:val="24"/>
          <w:szCs w:val="24"/>
        </w:rPr>
        <w:t>2.2.1. Выплаты компенсационного характера работникам устанавливаются:</w:t>
      </w:r>
      <w:r w:rsidRPr="0095597A">
        <w:rPr>
          <w:rFonts w:ascii="Times New Roman" w:hAnsi="Times New Roman"/>
          <w:color w:val="000000"/>
          <w:sz w:val="24"/>
          <w:szCs w:val="24"/>
        </w:rPr>
        <w:br/>
      </w:r>
      <w:r w:rsidRPr="0095597A">
        <w:rPr>
          <w:rFonts w:ascii="Times New Roman" w:hAnsi="Times New Roman"/>
          <w:color w:val="000000"/>
          <w:sz w:val="24"/>
          <w:szCs w:val="24"/>
        </w:rPr>
        <w:sym w:font="Symbol" w:char="F02D"/>
      </w:r>
      <w:r w:rsidRPr="0095597A">
        <w:rPr>
          <w:rFonts w:ascii="Times New Roman" w:hAnsi="Times New Roman"/>
          <w:color w:val="000000"/>
          <w:sz w:val="24"/>
          <w:szCs w:val="24"/>
        </w:rPr>
        <w:t xml:space="preserve"> за работу в местностях с особыми климатическими условиями</w:t>
      </w:r>
    </w:p>
    <w:p w:rsidR="001E3037" w:rsidRPr="0095597A" w:rsidRDefault="001E3037" w:rsidP="00065C10">
      <w:pPr>
        <w:spacing w:line="240" w:lineRule="auto"/>
        <w:jc w:val="both"/>
        <w:rPr>
          <w:rFonts w:ascii="Times New Roman" w:hAnsi="Times New Roman"/>
          <w:color w:val="000000"/>
          <w:sz w:val="24"/>
          <w:szCs w:val="24"/>
        </w:rPr>
      </w:pPr>
      <w:r w:rsidRPr="0095597A">
        <w:rPr>
          <w:rFonts w:ascii="Times New Roman" w:hAnsi="Times New Roman"/>
          <w:color w:val="000000"/>
          <w:sz w:val="24"/>
          <w:szCs w:val="24"/>
        </w:rPr>
        <w:sym w:font="Symbol" w:char="F02D"/>
      </w:r>
      <w:r w:rsidRPr="0095597A">
        <w:rPr>
          <w:rFonts w:ascii="Times New Roman" w:hAnsi="Times New Roman"/>
          <w:color w:val="000000"/>
          <w:sz w:val="24"/>
          <w:szCs w:val="24"/>
        </w:rPr>
        <w:t xml:space="preserve"> </w:t>
      </w:r>
      <w:r>
        <w:rPr>
          <w:rFonts w:ascii="Times New Roman" w:hAnsi="Times New Roman"/>
          <w:color w:val="000000"/>
          <w:sz w:val="24"/>
          <w:szCs w:val="24"/>
        </w:rPr>
        <w:t xml:space="preserve"> </w:t>
      </w:r>
      <w:r w:rsidRPr="0095597A">
        <w:rPr>
          <w:rFonts w:ascii="Times New Roman" w:hAnsi="Times New Roman"/>
          <w:color w:val="000000"/>
          <w:sz w:val="24"/>
          <w:szCs w:val="24"/>
        </w:rPr>
        <w:t xml:space="preserve">за работу в условиях, отклоняющихся от нормальных </w:t>
      </w:r>
    </w:p>
    <w:p w:rsidR="001E3037" w:rsidRDefault="001E3037" w:rsidP="00065C10">
      <w:pPr>
        <w:spacing w:line="240" w:lineRule="auto"/>
        <w:jc w:val="both"/>
        <w:rPr>
          <w:rFonts w:ascii="Times New Roman" w:hAnsi="Times New Roman"/>
          <w:color w:val="000000"/>
          <w:sz w:val="24"/>
          <w:szCs w:val="24"/>
        </w:rPr>
      </w:pPr>
      <w:r w:rsidRPr="0095597A">
        <w:rPr>
          <w:rFonts w:ascii="Times New Roman" w:hAnsi="Times New Roman"/>
          <w:color w:val="000000"/>
          <w:sz w:val="24"/>
          <w:szCs w:val="24"/>
        </w:rPr>
        <w:lastRenderedPageBreak/>
        <w:t>2.2.2. К выплатам компенсационного характера за работу в местностях с особыми климатическими условиями относятся:</w:t>
      </w:r>
    </w:p>
    <w:p w:rsidR="001E3037" w:rsidRDefault="001E3037" w:rsidP="0095597A">
      <w:pPr>
        <w:spacing w:after="0" w:line="240" w:lineRule="auto"/>
        <w:jc w:val="both"/>
        <w:rPr>
          <w:rFonts w:ascii="Times New Roman" w:hAnsi="Times New Roman"/>
          <w:color w:val="000000"/>
          <w:sz w:val="24"/>
          <w:szCs w:val="24"/>
        </w:rPr>
      </w:pPr>
      <w:r w:rsidRPr="0095597A">
        <w:rPr>
          <w:rFonts w:ascii="Times New Roman" w:hAnsi="Times New Roman"/>
          <w:color w:val="000000"/>
          <w:sz w:val="24"/>
          <w:szCs w:val="24"/>
        </w:rPr>
        <w:sym w:font="Symbol" w:char="F02D"/>
      </w:r>
      <w:r w:rsidRPr="0095597A">
        <w:rPr>
          <w:rFonts w:ascii="Times New Roman" w:hAnsi="Times New Roman"/>
          <w:color w:val="000000"/>
          <w:sz w:val="24"/>
          <w:szCs w:val="24"/>
        </w:rPr>
        <w:t xml:space="preserve"> районные коэффициенты,</w:t>
      </w:r>
    </w:p>
    <w:p w:rsidR="001E3037" w:rsidRPr="0095597A" w:rsidRDefault="001E3037" w:rsidP="0095597A">
      <w:pPr>
        <w:spacing w:after="0" w:line="240" w:lineRule="auto"/>
        <w:jc w:val="both"/>
        <w:rPr>
          <w:rFonts w:ascii="Times New Roman" w:hAnsi="Times New Roman"/>
          <w:color w:val="000000"/>
          <w:sz w:val="24"/>
          <w:szCs w:val="24"/>
        </w:rPr>
      </w:pPr>
      <w:r w:rsidRPr="0095597A">
        <w:rPr>
          <w:rFonts w:ascii="Times New Roman" w:hAnsi="Times New Roman"/>
          <w:color w:val="000000"/>
          <w:sz w:val="24"/>
          <w:szCs w:val="24"/>
        </w:rPr>
        <w:sym w:font="Symbol" w:char="F02D"/>
      </w:r>
      <w:r w:rsidRPr="0095597A">
        <w:rPr>
          <w:rFonts w:ascii="Times New Roman" w:hAnsi="Times New Roman"/>
          <w:color w:val="000000"/>
          <w:sz w:val="24"/>
          <w:szCs w:val="24"/>
        </w:rPr>
        <w:t xml:space="preserve"> проценты надбавки за стаж работы в районах Крайнего Севера и приравненных к ним местностях. Конкретные размеры коэффициентов, процентных надбавок устанавливаются законодательством РФ. </w:t>
      </w:r>
    </w:p>
    <w:p w:rsidR="001E3037" w:rsidRPr="0095597A" w:rsidRDefault="001E3037" w:rsidP="00065C10">
      <w:pPr>
        <w:spacing w:line="240" w:lineRule="auto"/>
        <w:jc w:val="both"/>
        <w:rPr>
          <w:rFonts w:ascii="Times New Roman" w:hAnsi="Times New Roman"/>
          <w:color w:val="000000"/>
          <w:sz w:val="24"/>
          <w:szCs w:val="24"/>
        </w:rPr>
      </w:pPr>
      <w:r w:rsidRPr="0095597A">
        <w:rPr>
          <w:rFonts w:ascii="Times New Roman" w:hAnsi="Times New Roman"/>
          <w:color w:val="000000"/>
          <w:sz w:val="24"/>
          <w:szCs w:val="24"/>
        </w:rPr>
        <w:t xml:space="preserve">2.2.3. Выплаты компенсационного характера за работу в местностях с особыми климатическими условиями начисляются на должностной оклад и все виды стимулирующих и других компенсационных выплат, установленных в процентах от оклада. На стимулирующие выплаты и другие компенсационные выплаты, устанавливаемые в абсолютных величинах, выплаты компенсационного характера за работу в местностях с особыми климатическими условиями не начисляются, если иное не указано в распоряжении (приказе) на назначение выплаты. </w:t>
      </w:r>
    </w:p>
    <w:p w:rsidR="001E3037" w:rsidRDefault="001E3037" w:rsidP="0095597A">
      <w:pPr>
        <w:spacing w:after="0" w:line="240" w:lineRule="auto"/>
        <w:jc w:val="both"/>
        <w:rPr>
          <w:rFonts w:ascii="Times New Roman" w:hAnsi="Times New Roman"/>
          <w:color w:val="000000"/>
          <w:sz w:val="24"/>
          <w:szCs w:val="24"/>
        </w:rPr>
      </w:pPr>
      <w:r w:rsidRPr="0095597A">
        <w:rPr>
          <w:rFonts w:ascii="Times New Roman" w:hAnsi="Times New Roman"/>
          <w:color w:val="000000"/>
          <w:sz w:val="24"/>
          <w:szCs w:val="24"/>
        </w:rPr>
        <w:t>2.2.4. К выплатам компенсационного характера за работу в условиях, отклоняющихся от</w:t>
      </w:r>
      <w:r>
        <w:rPr>
          <w:rFonts w:ascii="Times New Roman" w:hAnsi="Times New Roman"/>
          <w:color w:val="000000"/>
          <w:sz w:val="24"/>
          <w:szCs w:val="24"/>
        </w:rPr>
        <w:t xml:space="preserve"> нормальных, относятся выплаты:</w:t>
      </w:r>
    </w:p>
    <w:p w:rsidR="001E3037" w:rsidRDefault="001E3037" w:rsidP="0095597A">
      <w:pPr>
        <w:spacing w:after="0" w:line="240" w:lineRule="auto"/>
        <w:jc w:val="both"/>
        <w:rPr>
          <w:rFonts w:ascii="Times New Roman" w:hAnsi="Times New Roman"/>
          <w:color w:val="000000"/>
          <w:sz w:val="24"/>
          <w:szCs w:val="24"/>
        </w:rPr>
      </w:pPr>
      <w:r w:rsidRPr="0095597A">
        <w:rPr>
          <w:rFonts w:ascii="Times New Roman" w:hAnsi="Times New Roman"/>
          <w:color w:val="000000"/>
          <w:sz w:val="24"/>
          <w:szCs w:val="24"/>
        </w:rPr>
        <w:sym w:font="Symbol" w:char="F02D"/>
      </w:r>
      <w:r w:rsidRPr="0095597A">
        <w:rPr>
          <w:rFonts w:ascii="Times New Roman" w:hAnsi="Times New Roman"/>
          <w:color w:val="000000"/>
          <w:sz w:val="24"/>
          <w:szCs w:val="24"/>
        </w:rPr>
        <w:t xml:space="preserve"> при совмещении профессий,</w:t>
      </w:r>
    </w:p>
    <w:p w:rsidR="001E3037" w:rsidRDefault="001E3037" w:rsidP="0095597A">
      <w:pPr>
        <w:spacing w:after="0" w:line="240" w:lineRule="auto"/>
        <w:jc w:val="both"/>
        <w:rPr>
          <w:rFonts w:ascii="Times New Roman" w:hAnsi="Times New Roman"/>
          <w:color w:val="000000"/>
          <w:sz w:val="24"/>
          <w:szCs w:val="24"/>
        </w:rPr>
      </w:pPr>
      <w:r w:rsidRPr="0095597A">
        <w:rPr>
          <w:rFonts w:ascii="Times New Roman" w:hAnsi="Times New Roman"/>
          <w:color w:val="000000"/>
          <w:sz w:val="24"/>
          <w:szCs w:val="24"/>
        </w:rPr>
        <w:sym w:font="Symbol" w:char="F02D"/>
      </w:r>
      <w:r w:rsidRPr="0095597A">
        <w:rPr>
          <w:rFonts w:ascii="Times New Roman" w:hAnsi="Times New Roman"/>
          <w:color w:val="000000"/>
          <w:sz w:val="24"/>
          <w:szCs w:val="24"/>
        </w:rPr>
        <w:t xml:space="preserve"> за расширение зон обслуживания,</w:t>
      </w:r>
    </w:p>
    <w:p w:rsidR="001E3037" w:rsidRDefault="001E3037" w:rsidP="0095597A">
      <w:pPr>
        <w:spacing w:after="0" w:line="240" w:lineRule="auto"/>
        <w:jc w:val="both"/>
        <w:rPr>
          <w:rFonts w:ascii="Times New Roman" w:hAnsi="Times New Roman"/>
          <w:color w:val="000000"/>
          <w:sz w:val="24"/>
          <w:szCs w:val="24"/>
        </w:rPr>
      </w:pPr>
      <w:r w:rsidRPr="0095597A">
        <w:rPr>
          <w:rFonts w:ascii="Times New Roman" w:hAnsi="Times New Roman"/>
          <w:color w:val="000000"/>
          <w:sz w:val="24"/>
          <w:szCs w:val="24"/>
        </w:rPr>
        <w:sym w:font="Symbol" w:char="F02D"/>
      </w:r>
      <w:r w:rsidRPr="0095597A">
        <w:rPr>
          <w:rFonts w:ascii="Times New Roman" w:hAnsi="Times New Roman"/>
          <w:color w:val="000000"/>
          <w:sz w:val="24"/>
          <w:szCs w:val="24"/>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E3037" w:rsidRPr="0095597A" w:rsidRDefault="001E3037" w:rsidP="0095597A">
      <w:pPr>
        <w:spacing w:after="0" w:line="240" w:lineRule="auto"/>
        <w:jc w:val="both"/>
        <w:rPr>
          <w:rFonts w:ascii="Times New Roman" w:hAnsi="Times New Roman"/>
          <w:color w:val="000000"/>
          <w:sz w:val="24"/>
          <w:szCs w:val="24"/>
        </w:rPr>
      </w:pPr>
      <w:r w:rsidRPr="0095597A">
        <w:rPr>
          <w:rFonts w:ascii="Times New Roman" w:hAnsi="Times New Roman"/>
          <w:color w:val="000000"/>
          <w:sz w:val="24"/>
          <w:szCs w:val="24"/>
        </w:rPr>
        <w:sym w:font="Symbol" w:char="F02D"/>
      </w:r>
      <w:r w:rsidRPr="0095597A">
        <w:rPr>
          <w:rFonts w:ascii="Times New Roman" w:hAnsi="Times New Roman"/>
          <w:color w:val="000000"/>
          <w:sz w:val="24"/>
          <w:szCs w:val="24"/>
        </w:rPr>
        <w:t xml:space="preserve"> за сверхурочную работу. </w:t>
      </w:r>
    </w:p>
    <w:p w:rsidR="001E3037" w:rsidRPr="0095597A" w:rsidRDefault="001E3037" w:rsidP="00065C10">
      <w:pPr>
        <w:spacing w:line="240" w:lineRule="auto"/>
        <w:jc w:val="both"/>
        <w:rPr>
          <w:rFonts w:ascii="Times New Roman" w:hAnsi="Times New Roman"/>
          <w:color w:val="000000"/>
          <w:sz w:val="24"/>
          <w:szCs w:val="24"/>
        </w:rPr>
      </w:pPr>
      <w:r w:rsidRPr="0095597A">
        <w:rPr>
          <w:rFonts w:ascii="Times New Roman" w:hAnsi="Times New Roman"/>
          <w:color w:val="000000"/>
          <w:sz w:val="24"/>
          <w:szCs w:val="24"/>
        </w:rPr>
        <w:t xml:space="preserve">2.2.5. Размер выплат при совмещении профессий,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письменному согласию сторон трудового договора с учетом содержания и (или) объема дополнительной работы. </w:t>
      </w:r>
    </w:p>
    <w:p w:rsidR="001E3037" w:rsidRPr="0095597A" w:rsidRDefault="001E3037" w:rsidP="00065C10">
      <w:pPr>
        <w:pStyle w:val="a4"/>
        <w:widowControl w:val="0"/>
        <w:numPr>
          <w:ilvl w:val="0"/>
          <w:numId w:val="12"/>
        </w:numPr>
        <w:tabs>
          <w:tab w:val="left" w:pos="634"/>
        </w:tabs>
        <w:spacing w:after="0" w:line="240" w:lineRule="auto"/>
        <w:ind w:right="20"/>
        <w:jc w:val="both"/>
        <w:rPr>
          <w:rFonts w:ascii="Times New Roman" w:hAnsi="Times New Roman"/>
          <w:vanish/>
          <w:color w:val="000000"/>
          <w:spacing w:val="2"/>
          <w:sz w:val="24"/>
          <w:szCs w:val="24"/>
        </w:rPr>
      </w:pPr>
    </w:p>
    <w:p w:rsidR="001E3037" w:rsidRPr="0095597A" w:rsidRDefault="001E3037" w:rsidP="00065C10">
      <w:pPr>
        <w:pStyle w:val="a4"/>
        <w:widowControl w:val="0"/>
        <w:numPr>
          <w:ilvl w:val="2"/>
          <w:numId w:val="12"/>
        </w:numPr>
        <w:tabs>
          <w:tab w:val="left" w:pos="634"/>
        </w:tabs>
        <w:spacing w:after="0" w:line="240" w:lineRule="auto"/>
        <w:ind w:right="20"/>
        <w:jc w:val="both"/>
        <w:rPr>
          <w:rFonts w:ascii="Times New Roman" w:hAnsi="Times New Roman"/>
          <w:vanish/>
          <w:color w:val="000000"/>
          <w:spacing w:val="2"/>
          <w:sz w:val="24"/>
          <w:szCs w:val="24"/>
        </w:rPr>
      </w:pPr>
    </w:p>
    <w:p w:rsidR="001E3037" w:rsidRPr="0095597A" w:rsidRDefault="001E3037" w:rsidP="00065C10">
      <w:pPr>
        <w:pStyle w:val="a4"/>
        <w:widowControl w:val="0"/>
        <w:numPr>
          <w:ilvl w:val="2"/>
          <w:numId w:val="12"/>
        </w:numPr>
        <w:tabs>
          <w:tab w:val="left" w:pos="634"/>
        </w:tabs>
        <w:spacing w:after="0" w:line="240" w:lineRule="auto"/>
        <w:ind w:right="20"/>
        <w:jc w:val="both"/>
        <w:rPr>
          <w:rFonts w:ascii="Times New Roman" w:hAnsi="Times New Roman"/>
          <w:vanish/>
          <w:color w:val="000000"/>
          <w:spacing w:val="2"/>
          <w:sz w:val="24"/>
          <w:szCs w:val="24"/>
        </w:rPr>
      </w:pPr>
    </w:p>
    <w:p w:rsidR="001E3037" w:rsidRPr="0095597A" w:rsidRDefault="001E3037" w:rsidP="00065C10">
      <w:pPr>
        <w:pStyle w:val="a4"/>
        <w:widowControl w:val="0"/>
        <w:numPr>
          <w:ilvl w:val="2"/>
          <w:numId w:val="12"/>
        </w:numPr>
        <w:tabs>
          <w:tab w:val="left" w:pos="634"/>
        </w:tabs>
        <w:spacing w:after="0" w:line="240" w:lineRule="auto"/>
        <w:ind w:right="20"/>
        <w:jc w:val="both"/>
        <w:rPr>
          <w:rFonts w:ascii="Times New Roman" w:hAnsi="Times New Roman"/>
          <w:vanish/>
          <w:color w:val="000000"/>
          <w:spacing w:val="2"/>
          <w:sz w:val="24"/>
          <w:szCs w:val="24"/>
        </w:rPr>
      </w:pPr>
    </w:p>
    <w:p w:rsidR="001E3037" w:rsidRPr="0095597A" w:rsidRDefault="001E3037" w:rsidP="00065C10">
      <w:pPr>
        <w:pStyle w:val="a4"/>
        <w:widowControl w:val="0"/>
        <w:numPr>
          <w:ilvl w:val="2"/>
          <w:numId w:val="12"/>
        </w:numPr>
        <w:tabs>
          <w:tab w:val="left" w:pos="634"/>
        </w:tabs>
        <w:spacing w:after="0" w:line="240" w:lineRule="auto"/>
        <w:ind w:right="20"/>
        <w:jc w:val="both"/>
        <w:rPr>
          <w:rFonts w:ascii="Times New Roman" w:hAnsi="Times New Roman"/>
          <w:vanish/>
          <w:color w:val="000000"/>
          <w:spacing w:val="2"/>
          <w:sz w:val="24"/>
          <w:szCs w:val="24"/>
        </w:rPr>
      </w:pPr>
    </w:p>
    <w:p w:rsidR="001E3037" w:rsidRPr="0095597A" w:rsidRDefault="001E3037" w:rsidP="00065C10">
      <w:pPr>
        <w:pStyle w:val="a4"/>
        <w:widowControl w:val="0"/>
        <w:numPr>
          <w:ilvl w:val="2"/>
          <w:numId w:val="12"/>
        </w:numPr>
        <w:tabs>
          <w:tab w:val="left" w:pos="634"/>
        </w:tabs>
        <w:spacing w:after="0" w:line="240" w:lineRule="auto"/>
        <w:ind w:right="20"/>
        <w:jc w:val="both"/>
        <w:rPr>
          <w:rFonts w:ascii="Times New Roman" w:hAnsi="Times New Roman"/>
          <w:vanish/>
          <w:color w:val="000000"/>
          <w:spacing w:val="2"/>
          <w:sz w:val="24"/>
          <w:szCs w:val="24"/>
        </w:rPr>
      </w:pPr>
    </w:p>
    <w:p w:rsidR="001E3037" w:rsidRPr="0095597A" w:rsidRDefault="001E3037" w:rsidP="00065C10">
      <w:pPr>
        <w:pStyle w:val="2"/>
        <w:numPr>
          <w:ilvl w:val="2"/>
          <w:numId w:val="12"/>
        </w:numPr>
        <w:shd w:val="clear" w:color="auto" w:fill="auto"/>
        <w:tabs>
          <w:tab w:val="left" w:pos="634"/>
        </w:tabs>
        <w:spacing w:before="0" w:after="0" w:line="240" w:lineRule="auto"/>
        <w:ind w:right="20" w:firstLine="0"/>
        <w:rPr>
          <w:sz w:val="24"/>
          <w:szCs w:val="24"/>
        </w:rPr>
      </w:pPr>
      <w:r w:rsidRPr="0095597A">
        <w:rPr>
          <w:color w:val="000000"/>
          <w:sz w:val="24"/>
          <w:szCs w:val="24"/>
        </w:rPr>
        <w:t>Размер компенсационной выплаты за работу в выходные и нерабочие праздничные дни составляет:</w:t>
      </w:r>
    </w:p>
    <w:p w:rsidR="001E3037" w:rsidRPr="0095597A" w:rsidRDefault="001E3037" w:rsidP="0095597A">
      <w:pPr>
        <w:pStyle w:val="2"/>
        <w:numPr>
          <w:ilvl w:val="0"/>
          <w:numId w:val="13"/>
        </w:numPr>
        <w:shd w:val="clear" w:color="auto" w:fill="auto"/>
        <w:spacing w:before="0" w:after="0" w:line="240" w:lineRule="auto"/>
        <w:ind w:firstLine="0"/>
        <w:rPr>
          <w:sz w:val="24"/>
          <w:szCs w:val="24"/>
        </w:rPr>
      </w:pPr>
      <w:r w:rsidRPr="0095597A">
        <w:rPr>
          <w:color w:val="000000"/>
          <w:sz w:val="24"/>
          <w:szCs w:val="24"/>
        </w:rPr>
        <w:t>за полный рабочий день:</w:t>
      </w:r>
    </w:p>
    <w:p w:rsidR="001E3037" w:rsidRPr="0095597A" w:rsidRDefault="001E3037" w:rsidP="00065C10">
      <w:pPr>
        <w:pStyle w:val="2"/>
        <w:shd w:val="clear" w:color="auto" w:fill="auto"/>
        <w:spacing w:before="0" w:after="0" w:line="240" w:lineRule="auto"/>
        <w:ind w:left="740" w:right="20" w:firstLine="0"/>
        <w:rPr>
          <w:sz w:val="24"/>
          <w:szCs w:val="24"/>
        </w:rPr>
      </w:pPr>
      <w:r w:rsidRPr="0095597A">
        <w:rPr>
          <w:color w:val="000000"/>
          <w:sz w:val="24"/>
          <w:szCs w:val="24"/>
        </w:rPr>
        <w:t>не менее однодневной части оклада, если работа в выходной и нерабочий праздничный день производилась в пределах месячной нормы рабочего времени; не менее двойной дневной части оклада, если работа проводилась сверх месячной нормы рабочего времени;</w:t>
      </w:r>
    </w:p>
    <w:p w:rsidR="001E3037" w:rsidRPr="0095597A" w:rsidRDefault="001E3037" w:rsidP="0095597A">
      <w:pPr>
        <w:pStyle w:val="2"/>
        <w:numPr>
          <w:ilvl w:val="0"/>
          <w:numId w:val="13"/>
        </w:numPr>
        <w:shd w:val="clear" w:color="auto" w:fill="auto"/>
        <w:spacing w:before="0" w:after="0" w:line="240" w:lineRule="auto"/>
        <w:ind w:firstLine="0"/>
        <w:rPr>
          <w:sz w:val="24"/>
          <w:szCs w:val="24"/>
        </w:rPr>
      </w:pPr>
      <w:r w:rsidRPr="0095597A">
        <w:rPr>
          <w:color w:val="000000"/>
          <w:sz w:val="24"/>
          <w:szCs w:val="24"/>
        </w:rPr>
        <w:t>за каждый час работы:</w:t>
      </w:r>
    </w:p>
    <w:p w:rsidR="001E3037" w:rsidRPr="0095597A" w:rsidRDefault="001E3037" w:rsidP="00065C10">
      <w:pPr>
        <w:pStyle w:val="2"/>
        <w:shd w:val="clear" w:color="auto" w:fill="auto"/>
        <w:spacing w:before="0" w:after="0" w:line="240" w:lineRule="auto"/>
        <w:ind w:left="740" w:right="20" w:firstLine="0"/>
        <w:rPr>
          <w:sz w:val="24"/>
          <w:szCs w:val="24"/>
        </w:rPr>
      </w:pPr>
      <w:r w:rsidRPr="0095597A">
        <w:rPr>
          <w:color w:val="000000"/>
          <w:sz w:val="24"/>
          <w:szCs w:val="24"/>
        </w:rPr>
        <w:t>не менее одной части оклада за час работы, если работа в выходной и нерабочий праздничный день производилась в пределах месячной нормы рабочего времени; не менее двойной части оклада за час работы, если работа производилась сверх месячной нормы рабочего времени;</w:t>
      </w:r>
    </w:p>
    <w:p w:rsidR="001E3037" w:rsidRPr="0095597A" w:rsidRDefault="001E3037" w:rsidP="00065C10">
      <w:pPr>
        <w:pStyle w:val="2"/>
        <w:numPr>
          <w:ilvl w:val="2"/>
          <w:numId w:val="12"/>
        </w:numPr>
        <w:shd w:val="clear" w:color="auto" w:fill="auto"/>
        <w:tabs>
          <w:tab w:val="left" w:pos="658"/>
        </w:tabs>
        <w:spacing w:before="0" w:after="0" w:line="240" w:lineRule="auto"/>
        <w:ind w:right="20" w:firstLine="0"/>
        <w:rPr>
          <w:sz w:val="24"/>
          <w:szCs w:val="24"/>
        </w:rPr>
      </w:pPr>
      <w:r w:rsidRPr="0095597A">
        <w:rPr>
          <w:color w:val="000000"/>
          <w:sz w:val="24"/>
          <w:szCs w:val="24"/>
        </w:rPr>
        <w:t>Размер компенсационной выплаты за сверхурочную работу составляет: за первые два часа сверхурочной работы - не менее полуторного размера, а за последующие часы - двойного размера части оклада за час работы работника в соответствии со статьёй 152 Трудового кодекса РФ</w:t>
      </w:r>
    </w:p>
    <w:p w:rsidR="001E3037" w:rsidRPr="0095597A" w:rsidRDefault="001E3037" w:rsidP="00065C10">
      <w:pPr>
        <w:pStyle w:val="2"/>
        <w:numPr>
          <w:ilvl w:val="2"/>
          <w:numId w:val="12"/>
        </w:numPr>
        <w:shd w:val="clear" w:color="auto" w:fill="auto"/>
        <w:tabs>
          <w:tab w:val="left" w:pos="654"/>
        </w:tabs>
        <w:spacing w:before="0" w:after="0" w:line="240" w:lineRule="auto"/>
        <w:ind w:right="20" w:firstLine="0"/>
        <w:rPr>
          <w:sz w:val="24"/>
          <w:szCs w:val="24"/>
        </w:rPr>
      </w:pPr>
      <w:r w:rsidRPr="0095597A">
        <w:rPr>
          <w:color w:val="000000"/>
          <w:sz w:val="24"/>
          <w:szCs w:val="24"/>
        </w:rPr>
        <w:t>Размер компенсационной выплаты за работу в ночное время составляет - 40% от часовой ставки за каждый час работы в ночное время.</w:t>
      </w:r>
    </w:p>
    <w:p w:rsidR="001E3037" w:rsidRPr="0095597A" w:rsidRDefault="001E3037" w:rsidP="00065C10">
      <w:pPr>
        <w:pStyle w:val="2"/>
        <w:numPr>
          <w:ilvl w:val="2"/>
          <w:numId w:val="12"/>
        </w:numPr>
        <w:shd w:val="clear" w:color="auto" w:fill="auto"/>
        <w:tabs>
          <w:tab w:val="left" w:pos="644"/>
        </w:tabs>
        <w:spacing w:before="0" w:after="0" w:line="240" w:lineRule="auto"/>
        <w:ind w:right="20" w:firstLine="0"/>
        <w:rPr>
          <w:sz w:val="24"/>
          <w:szCs w:val="24"/>
        </w:rPr>
      </w:pPr>
      <w:r w:rsidRPr="0095597A">
        <w:rPr>
          <w:color w:val="000000"/>
          <w:sz w:val="24"/>
          <w:szCs w:val="24"/>
        </w:rPr>
        <w:t>Размер компенсационной выплаты за работу с вредными или опасными условиями труда устанавливается в соответствии со статьёй 147 Трудового кодекса РФ. Ежемесячная надбавка при использовании в работе дезинфицирующих средств выплачивается уборщикам служебных помещений в размере 10% оклада.</w:t>
      </w:r>
    </w:p>
    <w:p w:rsidR="001E3037" w:rsidRPr="0095597A" w:rsidRDefault="001E3037" w:rsidP="00065C10">
      <w:pPr>
        <w:pStyle w:val="2"/>
        <w:numPr>
          <w:ilvl w:val="2"/>
          <w:numId w:val="12"/>
        </w:numPr>
        <w:shd w:val="clear" w:color="auto" w:fill="auto"/>
        <w:tabs>
          <w:tab w:val="left" w:pos="778"/>
        </w:tabs>
        <w:spacing w:before="0" w:after="0" w:line="240" w:lineRule="auto"/>
        <w:ind w:right="20" w:firstLine="0"/>
        <w:rPr>
          <w:sz w:val="24"/>
          <w:szCs w:val="24"/>
        </w:rPr>
      </w:pPr>
      <w:r w:rsidRPr="0095597A">
        <w:rPr>
          <w:color w:val="000000"/>
          <w:sz w:val="24"/>
          <w:szCs w:val="24"/>
        </w:rPr>
        <w:t>Выплаты компенсационного характера за работу в условиях, отклоняющихся от нормальных, производятся в пределах выделенных бюджетных ассигнований.</w:t>
      </w:r>
    </w:p>
    <w:p w:rsidR="001E3037" w:rsidRPr="0095597A" w:rsidRDefault="001E3037" w:rsidP="00F050A3">
      <w:pPr>
        <w:pStyle w:val="2"/>
        <w:numPr>
          <w:ilvl w:val="2"/>
          <w:numId w:val="12"/>
        </w:numPr>
        <w:shd w:val="clear" w:color="auto" w:fill="auto"/>
        <w:spacing w:before="0" w:after="0" w:line="240" w:lineRule="auto"/>
        <w:ind w:right="20" w:firstLine="0"/>
        <w:rPr>
          <w:sz w:val="24"/>
          <w:szCs w:val="24"/>
        </w:rPr>
      </w:pPr>
      <w:r w:rsidRPr="0095597A">
        <w:rPr>
          <w:color w:val="000000"/>
          <w:sz w:val="24"/>
          <w:szCs w:val="24"/>
        </w:rPr>
        <w:t xml:space="preserve">Размер компенсационной выплаты за работу со сведениями, имеющими степень </w:t>
      </w:r>
      <w:r w:rsidRPr="0095597A">
        <w:rPr>
          <w:color w:val="000000"/>
          <w:sz w:val="24"/>
          <w:szCs w:val="24"/>
        </w:rPr>
        <w:lastRenderedPageBreak/>
        <w:t>секретности, устанавливаются в соответствии с Правилами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РФ от 18.09.2006 №573.</w:t>
      </w:r>
    </w:p>
    <w:p w:rsidR="001E3037" w:rsidRPr="0095597A" w:rsidRDefault="001E3037" w:rsidP="00065C10">
      <w:pPr>
        <w:pStyle w:val="2"/>
        <w:shd w:val="clear" w:color="auto" w:fill="auto"/>
        <w:spacing w:before="0" w:after="0" w:line="240" w:lineRule="auto"/>
        <w:ind w:left="20" w:firstLine="0"/>
        <w:rPr>
          <w:color w:val="000000"/>
          <w:sz w:val="24"/>
          <w:szCs w:val="24"/>
        </w:rPr>
      </w:pPr>
    </w:p>
    <w:p w:rsidR="001E3037" w:rsidRPr="0095597A" w:rsidRDefault="001E3037" w:rsidP="00065C10">
      <w:pPr>
        <w:pStyle w:val="2"/>
        <w:shd w:val="clear" w:color="auto" w:fill="auto"/>
        <w:spacing w:before="0" w:after="0" w:line="240" w:lineRule="auto"/>
        <w:ind w:left="20" w:firstLine="0"/>
        <w:rPr>
          <w:sz w:val="24"/>
          <w:szCs w:val="24"/>
        </w:rPr>
      </w:pPr>
      <w:r w:rsidRPr="0095597A">
        <w:rPr>
          <w:color w:val="000000"/>
          <w:sz w:val="24"/>
          <w:szCs w:val="24"/>
        </w:rPr>
        <w:t>2.3. Выплаты стимулирующего характера:</w:t>
      </w:r>
    </w:p>
    <w:p w:rsidR="001E3037" w:rsidRPr="0095597A" w:rsidRDefault="001E3037" w:rsidP="00065C10">
      <w:pPr>
        <w:pStyle w:val="2"/>
        <w:numPr>
          <w:ilvl w:val="0"/>
          <w:numId w:val="14"/>
        </w:numPr>
        <w:shd w:val="clear" w:color="auto" w:fill="auto"/>
        <w:tabs>
          <w:tab w:val="left" w:pos="620"/>
        </w:tabs>
        <w:spacing w:before="0" w:after="0" w:line="240" w:lineRule="auto"/>
        <w:ind w:left="20" w:firstLine="0"/>
        <w:rPr>
          <w:sz w:val="24"/>
          <w:szCs w:val="24"/>
        </w:rPr>
      </w:pPr>
      <w:r w:rsidRPr="0095597A">
        <w:rPr>
          <w:color w:val="000000"/>
          <w:sz w:val="24"/>
          <w:szCs w:val="24"/>
        </w:rPr>
        <w:t>К выплатам стимулирующего характера работников относятся следующие выплаты:</w:t>
      </w:r>
    </w:p>
    <w:p w:rsidR="001E3037" w:rsidRPr="0095597A" w:rsidRDefault="001E3037" w:rsidP="009D7DAB">
      <w:pPr>
        <w:pStyle w:val="2"/>
        <w:numPr>
          <w:ilvl w:val="0"/>
          <w:numId w:val="13"/>
        </w:numPr>
        <w:shd w:val="clear" w:color="auto" w:fill="auto"/>
        <w:spacing w:before="0" w:after="0" w:line="240" w:lineRule="auto"/>
        <w:ind w:left="426"/>
        <w:rPr>
          <w:sz w:val="24"/>
          <w:szCs w:val="24"/>
        </w:rPr>
      </w:pPr>
      <w:r w:rsidRPr="0095597A">
        <w:rPr>
          <w:color w:val="000000"/>
          <w:sz w:val="24"/>
          <w:szCs w:val="24"/>
        </w:rPr>
        <w:t>надбавки за выслугу лет;</w:t>
      </w:r>
    </w:p>
    <w:p w:rsidR="001E3037" w:rsidRPr="0095597A" w:rsidRDefault="001E3037" w:rsidP="009D7DAB">
      <w:pPr>
        <w:pStyle w:val="2"/>
        <w:numPr>
          <w:ilvl w:val="0"/>
          <w:numId w:val="13"/>
        </w:numPr>
        <w:shd w:val="clear" w:color="auto" w:fill="auto"/>
        <w:spacing w:before="0" w:after="0" w:line="240" w:lineRule="auto"/>
        <w:ind w:left="426"/>
        <w:rPr>
          <w:sz w:val="24"/>
          <w:szCs w:val="24"/>
        </w:rPr>
      </w:pPr>
      <w:r w:rsidRPr="0095597A">
        <w:rPr>
          <w:color w:val="000000"/>
          <w:sz w:val="24"/>
          <w:szCs w:val="24"/>
        </w:rPr>
        <w:t>надбавки за сложность и напряженность;</w:t>
      </w:r>
    </w:p>
    <w:p w:rsidR="001E3037" w:rsidRPr="0095597A" w:rsidRDefault="001E3037" w:rsidP="009D7DAB">
      <w:pPr>
        <w:pStyle w:val="2"/>
        <w:numPr>
          <w:ilvl w:val="0"/>
          <w:numId w:val="13"/>
        </w:numPr>
        <w:shd w:val="clear" w:color="auto" w:fill="auto"/>
        <w:spacing w:before="0" w:after="0" w:line="240" w:lineRule="auto"/>
        <w:ind w:left="426"/>
        <w:rPr>
          <w:sz w:val="24"/>
          <w:szCs w:val="24"/>
        </w:rPr>
      </w:pPr>
      <w:r w:rsidRPr="0095597A">
        <w:rPr>
          <w:color w:val="000000"/>
          <w:sz w:val="24"/>
          <w:szCs w:val="24"/>
        </w:rPr>
        <w:t>премии по итогам работы (за месяц, квартал, полугодие, 9 месяцев, год);</w:t>
      </w:r>
    </w:p>
    <w:p w:rsidR="001E3037" w:rsidRPr="0095597A" w:rsidRDefault="001E3037" w:rsidP="009D7DAB">
      <w:pPr>
        <w:pStyle w:val="2"/>
        <w:numPr>
          <w:ilvl w:val="0"/>
          <w:numId w:val="13"/>
        </w:numPr>
        <w:shd w:val="clear" w:color="auto" w:fill="auto"/>
        <w:spacing w:before="0" w:after="0" w:line="240" w:lineRule="auto"/>
        <w:ind w:left="426"/>
        <w:rPr>
          <w:sz w:val="24"/>
          <w:szCs w:val="24"/>
        </w:rPr>
      </w:pPr>
      <w:r w:rsidRPr="0095597A">
        <w:rPr>
          <w:color w:val="000000"/>
          <w:sz w:val="24"/>
          <w:szCs w:val="24"/>
        </w:rPr>
        <w:t>материальная помощь.</w:t>
      </w:r>
    </w:p>
    <w:p w:rsidR="001E3037" w:rsidRPr="0095597A" w:rsidRDefault="001E3037" w:rsidP="00065C10">
      <w:pPr>
        <w:pStyle w:val="2"/>
        <w:numPr>
          <w:ilvl w:val="0"/>
          <w:numId w:val="14"/>
        </w:numPr>
        <w:shd w:val="clear" w:color="auto" w:fill="auto"/>
        <w:tabs>
          <w:tab w:val="left" w:pos="740"/>
        </w:tabs>
        <w:spacing w:before="0" w:after="0" w:line="240" w:lineRule="auto"/>
        <w:ind w:left="20" w:right="20" w:firstLine="0"/>
        <w:rPr>
          <w:sz w:val="24"/>
          <w:szCs w:val="24"/>
        </w:rPr>
      </w:pPr>
      <w:r w:rsidRPr="0095597A">
        <w:rPr>
          <w:color w:val="000000"/>
          <w:sz w:val="24"/>
          <w:szCs w:val="24"/>
        </w:rPr>
        <w:t>Ежемесячная надбавка к должностному окладу за выслугу лет назначается работникам, не отнесенным к должностям муниципальной службы. Размер ежемесячной надбавки к должностному окладу за выслугу лет зависит от стажа работы и устанавливается в следующем процентном соотношении к окладу по занимаемой должности:</w:t>
      </w:r>
    </w:p>
    <w:p w:rsidR="001E3037" w:rsidRPr="0095597A" w:rsidRDefault="001E3037" w:rsidP="009D7DAB">
      <w:pPr>
        <w:pStyle w:val="2"/>
        <w:numPr>
          <w:ilvl w:val="0"/>
          <w:numId w:val="13"/>
        </w:numPr>
        <w:shd w:val="clear" w:color="auto" w:fill="auto"/>
        <w:spacing w:before="0" w:after="0" w:line="240" w:lineRule="auto"/>
        <w:ind w:left="426"/>
        <w:rPr>
          <w:sz w:val="24"/>
          <w:szCs w:val="24"/>
        </w:rPr>
      </w:pPr>
      <w:r w:rsidRPr="0095597A">
        <w:rPr>
          <w:color w:val="000000"/>
          <w:sz w:val="24"/>
          <w:szCs w:val="24"/>
        </w:rPr>
        <w:t>от 1 года до 5 лет - 10%;</w:t>
      </w:r>
    </w:p>
    <w:p w:rsidR="001E3037" w:rsidRPr="0095597A" w:rsidRDefault="001E3037" w:rsidP="009D7DAB">
      <w:pPr>
        <w:pStyle w:val="2"/>
        <w:numPr>
          <w:ilvl w:val="0"/>
          <w:numId w:val="13"/>
        </w:numPr>
        <w:shd w:val="clear" w:color="auto" w:fill="auto"/>
        <w:spacing w:before="0" w:after="3" w:line="240" w:lineRule="auto"/>
        <w:ind w:left="426"/>
        <w:rPr>
          <w:sz w:val="24"/>
          <w:szCs w:val="24"/>
        </w:rPr>
      </w:pPr>
      <w:r w:rsidRPr="0095597A">
        <w:rPr>
          <w:color w:val="000000"/>
          <w:sz w:val="24"/>
          <w:szCs w:val="24"/>
        </w:rPr>
        <w:t>от 5 лет до 10 лет - 15%;</w:t>
      </w:r>
    </w:p>
    <w:p w:rsidR="001E3037" w:rsidRPr="0095597A" w:rsidRDefault="001E3037" w:rsidP="009D7DAB">
      <w:pPr>
        <w:pStyle w:val="2"/>
        <w:numPr>
          <w:ilvl w:val="0"/>
          <w:numId w:val="13"/>
        </w:numPr>
        <w:shd w:val="clear" w:color="auto" w:fill="auto"/>
        <w:spacing w:before="0" w:after="0" w:line="240" w:lineRule="auto"/>
        <w:ind w:left="426"/>
        <w:rPr>
          <w:sz w:val="24"/>
          <w:szCs w:val="24"/>
        </w:rPr>
      </w:pPr>
      <w:r w:rsidRPr="0095597A">
        <w:rPr>
          <w:color w:val="000000"/>
          <w:sz w:val="24"/>
          <w:szCs w:val="24"/>
        </w:rPr>
        <w:t>от 10 лет до 15 лет - 20%;</w:t>
      </w:r>
    </w:p>
    <w:p w:rsidR="001E3037" w:rsidRPr="0095597A" w:rsidRDefault="001E3037" w:rsidP="009D7DAB">
      <w:pPr>
        <w:pStyle w:val="2"/>
        <w:numPr>
          <w:ilvl w:val="0"/>
          <w:numId w:val="13"/>
        </w:numPr>
        <w:shd w:val="clear" w:color="auto" w:fill="auto"/>
        <w:spacing w:before="0" w:after="0" w:line="240" w:lineRule="auto"/>
        <w:ind w:left="426"/>
        <w:rPr>
          <w:sz w:val="24"/>
          <w:szCs w:val="24"/>
        </w:rPr>
      </w:pPr>
      <w:r w:rsidRPr="0095597A">
        <w:rPr>
          <w:color w:val="000000"/>
          <w:sz w:val="24"/>
          <w:szCs w:val="24"/>
        </w:rPr>
        <w:t>от 15 лет и выше - 30%.</w:t>
      </w:r>
    </w:p>
    <w:p w:rsidR="001E3037" w:rsidRPr="0095597A" w:rsidRDefault="001E3037" w:rsidP="00065C10">
      <w:pPr>
        <w:pStyle w:val="2"/>
        <w:numPr>
          <w:ilvl w:val="0"/>
          <w:numId w:val="14"/>
        </w:numPr>
        <w:shd w:val="clear" w:color="auto" w:fill="auto"/>
        <w:tabs>
          <w:tab w:val="left" w:pos="730"/>
        </w:tabs>
        <w:spacing w:before="0" w:after="0" w:line="240" w:lineRule="auto"/>
        <w:ind w:left="20" w:right="20" w:firstLine="0"/>
        <w:rPr>
          <w:sz w:val="24"/>
          <w:szCs w:val="24"/>
        </w:rPr>
      </w:pPr>
      <w:r w:rsidRPr="0095597A">
        <w:rPr>
          <w:color w:val="000000"/>
          <w:sz w:val="24"/>
          <w:szCs w:val="24"/>
        </w:rPr>
        <w:t>В стаж работы, дающий право на ежемесячную надбавку за выслугу лет, включается время работы на должностях служащих в органах местного самоуправления, органах государственной власти субъектов Российской Федерации, федеральных органах власти, а также в государственных и муниципальных учреждениях.</w:t>
      </w:r>
    </w:p>
    <w:p w:rsidR="001E3037" w:rsidRPr="0095597A" w:rsidRDefault="001E3037" w:rsidP="00065C10">
      <w:pPr>
        <w:pStyle w:val="2"/>
        <w:numPr>
          <w:ilvl w:val="0"/>
          <w:numId w:val="14"/>
        </w:numPr>
        <w:shd w:val="clear" w:color="auto" w:fill="auto"/>
        <w:tabs>
          <w:tab w:val="left" w:pos="673"/>
        </w:tabs>
        <w:spacing w:before="0" w:after="0" w:line="240" w:lineRule="auto"/>
        <w:ind w:left="20" w:right="20" w:firstLine="0"/>
        <w:rPr>
          <w:sz w:val="24"/>
          <w:szCs w:val="24"/>
        </w:rPr>
      </w:pPr>
      <w:r w:rsidRPr="0095597A">
        <w:rPr>
          <w:color w:val="000000"/>
          <w:sz w:val="24"/>
          <w:szCs w:val="24"/>
        </w:rPr>
        <w:t>Стимулирующая выплата в виде надбавки за сложность и напряженность работы может устанавливаться работникам, не отнесенным к должностям муниципальной службы, в размере до 25% от оклада по занимаемой должности, с учетом квалификации работника, его трудового вклада, отношения к своим трудовым обязанностям.</w:t>
      </w:r>
    </w:p>
    <w:p w:rsidR="001E3037" w:rsidRPr="0095597A" w:rsidRDefault="001E3037" w:rsidP="00065C10">
      <w:pPr>
        <w:pStyle w:val="2"/>
        <w:numPr>
          <w:ilvl w:val="0"/>
          <w:numId w:val="14"/>
        </w:numPr>
        <w:shd w:val="clear" w:color="auto" w:fill="auto"/>
        <w:tabs>
          <w:tab w:val="left" w:pos="639"/>
        </w:tabs>
        <w:spacing w:before="0" w:after="0" w:line="240" w:lineRule="auto"/>
        <w:ind w:left="20" w:right="20" w:firstLine="0"/>
        <w:rPr>
          <w:sz w:val="24"/>
          <w:szCs w:val="24"/>
        </w:rPr>
      </w:pPr>
      <w:r w:rsidRPr="0095597A">
        <w:rPr>
          <w:color w:val="000000"/>
          <w:sz w:val="24"/>
          <w:szCs w:val="24"/>
        </w:rPr>
        <w:t>Стимулирующая выплата в виде надбавки за классность водителям устанавливается за наличие категории водителя в размере 15% оклада за второй класс, 25% - за первый класс, согласно приложению № 2 к настоящему Положению.</w:t>
      </w:r>
    </w:p>
    <w:p w:rsidR="001E3037" w:rsidRPr="0095597A" w:rsidRDefault="001E3037" w:rsidP="00065C10">
      <w:pPr>
        <w:pStyle w:val="2"/>
        <w:numPr>
          <w:ilvl w:val="0"/>
          <w:numId w:val="14"/>
        </w:numPr>
        <w:shd w:val="clear" w:color="auto" w:fill="auto"/>
        <w:tabs>
          <w:tab w:val="left" w:pos="630"/>
        </w:tabs>
        <w:spacing w:before="0" w:after="283" w:line="240" w:lineRule="auto"/>
        <w:ind w:left="20" w:right="20" w:firstLine="0"/>
        <w:rPr>
          <w:sz w:val="24"/>
          <w:szCs w:val="24"/>
        </w:rPr>
      </w:pPr>
      <w:r w:rsidRPr="0095597A">
        <w:rPr>
          <w:color w:val="000000"/>
          <w:sz w:val="24"/>
          <w:szCs w:val="24"/>
        </w:rPr>
        <w:t>Выплаты премий и материальной помощи работникам производятся в соответствии с пунктом 3.</w:t>
      </w:r>
    </w:p>
    <w:p w:rsidR="001E3037" w:rsidRPr="0095597A" w:rsidRDefault="001E3037" w:rsidP="0095597A">
      <w:pPr>
        <w:pStyle w:val="2"/>
        <w:numPr>
          <w:ilvl w:val="0"/>
          <w:numId w:val="12"/>
        </w:numPr>
        <w:shd w:val="clear" w:color="auto" w:fill="auto"/>
        <w:spacing w:before="0" w:after="308" w:line="240" w:lineRule="auto"/>
        <w:ind w:firstLine="0"/>
        <w:rPr>
          <w:sz w:val="24"/>
          <w:szCs w:val="24"/>
        </w:rPr>
      </w:pPr>
      <w:r w:rsidRPr="0095597A">
        <w:rPr>
          <w:color w:val="000000"/>
          <w:sz w:val="24"/>
          <w:szCs w:val="24"/>
        </w:rPr>
        <w:t>Порядок премирования и оказания материальной помощи.</w:t>
      </w:r>
    </w:p>
    <w:p w:rsidR="001E3037" w:rsidRPr="0095597A" w:rsidRDefault="001E3037" w:rsidP="00065C10">
      <w:pPr>
        <w:pStyle w:val="2"/>
        <w:numPr>
          <w:ilvl w:val="1"/>
          <w:numId w:val="12"/>
        </w:numPr>
        <w:shd w:val="clear" w:color="auto" w:fill="auto"/>
        <w:tabs>
          <w:tab w:val="left" w:pos="433"/>
        </w:tabs>
        <w:spacing w:before="0" w:after="8" w:line="240" w:lineRule="auto"/>
        <w:ind w:firstLine="0"/>
        <w:rPr>
          <w:sz w:val="24"/>
          <w:szCs w:val="24"/>
        </w:rPr>
      </w:pPr>
      <w:r w:rsidRPr="0095597A">
        <w:rPr>
          <w:color w:val="000000"/>
          <w:sz w:val="24"/>
          <w:szCs w:val="24"/>
        </w:rPr>
        <w:t>Премирование работников:</w:t>
      </w:r>
    </w:p>
    <w:p w:rsidR="001E3037" w:rsidRPr="0095597A" w:rsidRDefault="001E3037" w:rsidP="00065C10">
      <w:pPr>
        <w:pStyle w:val="2"/>
        <w:numPr>
          <w:ilvl w:val="2"/>
          <w:numId w:val="12"/>
        </w:numPr>
        <w:shd w:val="clear" w:color="auto" w:fill="auto"/>
        <w:tabs>
          <w:tab w:val="left" w:pos="615"/>
        </w:tabs>
        <w:spacing w:before="0" w:after="0" w:line="240" w:lineRule="auto"/>
        <w:ind w:firstLine="0"/>
        <w:rPr>
          <w:sz w:val="24"/>
          <w:szCs w:val="24"/>
        </w:rPr>
      </w:pPr>
      <w:r w:rsidRPr="0095597A">
        <w:rPr>
          <w:color w:val="000000"/>
          <w:sz w:val="24"/>
          <w:szCs w:val="24"/>
        </w:rPr>
        <w:t>Премирование работников может производиться:</w:t>
      </w:r>
    </w:p>
    <w:p w:rsidR="001E3037" w:rsidRPr="0095597A" w:rsidRDefault="001E3037" w:rsidP="009D7DAB">
      <w:pPr>
        <w:pStyle w:val="2"/>
        <w:numPr>
          <w:ilvl w:val="0"/>
          <w:numId w:val="13"/>
        </w:numPr>
        <w:shd w:val="clear" w:color="auto" w:fill="auto"/>
        <w:spacing w:before="0" w:after="0" w:line="240" w:lineRule="auto"/>
        <w:ind w:left="426" w:right="20"/>
        <w:rPr>
          <w:sz w:val="24"/>
          <w:szCs w:val="24"/>
        </w:rPr>
      </w:pPr>
      <w:r w:rsidRPr="0095597A">
        <w:rPr>
          <w:color w:val="000000"/>
          <w:sz w:val="24"/>
          <w:szCs w:val="24"/>
        </w:rPr>
        <w:t>по результатам работы за определенный период времени - месяц, квартал, год;</w:t>
      </w:r>
    </w:p>
    <w:p w:rsidR="001E3037" w:rsidRPr="0095597A" w:rsidRDefault="001E3037" w:rsidP="009D7DAB">
      <w:pPr>
        <w:pStyle w:val="2"/>
        <w:numPr>
          <w:ilvl w:val="0"/>
          <w:numId w:val="13"/>
        </w:numPr>
        <w:shd w:val="clear" w:color="auto" w:fill="auto"/>
        <w:spacing w:before="0" w:after="0" w:line="240" w:lineRule="auto"/>
        <w:ind w:left="426" w:right="20"/>
        <w:rPr>
          <w:sz w:val="24"/>
          <w:szCs w:val="24"/>
        </w:rPr>
      </w:pPr>
      <w:r w:rsidRPr="0095597A">
        <w:rPr>
          <w:color w:val="000000"/>
          <w:sz w:val="24"/>
          <w:szCs w:val="24"/>
        </w:rPr>
        <w:t>единовременно (за качественное и оперативное выполнение особо важных заданий, многолетний и добросовестный труд в связи с юбилейными датами и выходом на пенсию).</w:t>
      </w:r>
    </w:p>
    <w:p w:rsidR="001E3037" w:rsidRPr="0095597A" w:rsidRDefault="001E3037" w:rsidP="00065C10">
      <w:pPr>
        <w:pStyle w:val="2"/>
        <w:numPr>
          <w:ilvl w:val="2"/>
          <w:numId w:val="12"/>
        </w:numPr>
        <w:shd w:val="clear" w:color="auto" w:fill="auto"/>
        <w:tabs>
          <w:tab w:val="left" w:pos="702"/>
        </w:tabs>
        <w:spacing w:before="0" w:after="0" w:line="240" w:lineRule="auto"/>
        <w:ind w:right="20" w:firstLine="0"/>
        <w:rPr>
          <w:sz w:val="24"/>
          <w:szCs w:val="24"/>
        </w:rPr>
      </w:pPr>
      <w:r w:rsidRPr="0095597A">
        <w:rPr>
          <w:color w:val="000000"/>
          <w:sz w:val="24"/>
          <w:szCs w:val="24"/>
        </w:rPr>
        <w:t>Размер премии конкретного работника может устанавливаться в процентах от оклада по занимаемой должности или в твердой сумме и определяется распоряжением Главы района, руководителя структурного подразделения.</w:t>
      </w:r>
    </w:p>
    <w:p w:rsidR="001E3037" w:rsidRPr="0095597A" w:rsidRDefault="001E3037" w:rsidP="00065C10">
      <w:pPr>
        <w:pStyle w:val="2"/>
        <w:numPr>
          <w:ilvl w:val="2"/>
          <w:numId w:val="12"/>
        </w:numPr>
        <w:shd w:val="clear" w:color="auto" w:fill="auto"/>
        <w:tabs>
          <w:tab w:val="left" w:pos="649"/>
        </w:tabs>
        <w:spacing w:before="0" w:after="0" w:line="240" w:lineRule="auto"/>
        <w:ind w:right="20" w:firstLine="0"/>
        <w:rPr>
          <w:sz w:val="24"/>
          <w:szCs w:val="24"/>
        </w:rPr>
      </w:pPr>
      <w:r w:rsidRPr="0095597A">
        <w:rPr>
          <w:color w:val="000000"/>
          <w:sz w:val="24"/>
          <w:szCs w:val="24"/>
        </w:rPr>
        <w:t>Начисление и выплата премии производится за фактически отработанное время в том периоде, за который производится премирование. Работникам, проработавшим неполный период, начисление и выплата премии производятся пропорционально отработанному времени.</w:t>
      </w:r>
    </w:p>
    <w:p w:rsidR="001E3037" w:rsidRPr="0095597A" w:rsidRDefault="001E3037" w:rsidP="00065C10">
      <w:pPr>
        <w:pStyle w:val="2"/>
        <w:numPr>
          <w:ilvl w:val="1"/>
          <w:numId w:val="12"/>
        </w:numPr>
        <w:shd w:val="clear" w:color="auto" w:fill="auto"/>
        <w:tabs>
          <w:tab w:val="left" w:pos="702"/>
        </w:tabs>
        <w:spacing w:before="0" w:line="240" w:lineRule="auto"/>
        <w:ind w:right="20" w:firstLine="0"/>
        <w:rPr>
          <w:sz w:val="24"/>
          <w:szCs w:val="24"/>
        </w:rPr>
      </w:pPr>
      <w:r w:rsidRPr="0095597A">
        <w:rPr>
          <w:color w:val="000000"/>
          <w:sz w:val="24"/>
          <w:szCs w:val="24"/>
        </w:rPr>
        <w:t>Материальная помощь</w:t>
      </w:r>
    </w:p>
    <w:p w:rsidR="001E3037" w:rsidRPr="0095597A" w:rsidRDefault="001E3037" w:rsidP="00065C10">
      <w:pPr>
        <w:pStyle w:val="2"/>
        <w:shd w:val="clear" w:color="auto" w:fill="auto"/>
        <w:spacing w:before="0" w:after="0" w:line="240" w:lineRule="auto"/>
        <w:ind w:left="20" w:right="20" w:firstLine="0"/>
        <w:rPr>
          <w:sz w:val="24"/>
          <w:szCs w:val="24"/>
        </w:rPr>
      </w:pPr>
      <w:r w:rsidRPr="0095597A">
        <w:rPr>
          <w:color w:val="000000"/>
          <w:sz w:val="24"/>
          <w:szCs w:val="24"/>
        </w:rPr>
        <w:lastRenderedPageBreak/>
        <w:t>Материальная помощь работнику оказывается один раз в течение календарного года в размере полутора должностных окладов исходя из установленного штатным расписанием должностного оклада по занимаемой должности на момент выплаты материальной помощи.</w:t>
      </w:r>
    </w:p>
    <w:p w:rsidR="001E3037" w:rsidRPr="0095597A" w:rsidRDefault="001E3037" w:rsidP="00065C10">
      <w:pPr>
        <w:pStyle w:val="2"/>
        <w:numPr>
          <w:ilvl w:val="2"/>
          <w:numId w:val="12"/>
        </w:numPr>
        <w:shd w:val="clear" w:color="auto" w:fill="auto"/>
        <w:tabs>
          <w:tab w:val="left" w:pos="610"/>
        </w:tabs>
        <w:spacing w:before="0" w:after="0" w:line="240" w:lineRule="auto"/>
        <w:ind w:right="20" w:firstLine="0"/>
        <w:rPr>
          <w:sz w:val="24"/>
          <w:szCs w:val="24"/>
        </w:rPr>
      </w:pPr>
      <w:r w:rsidRPr="0095597A">
        <w:rPr>
          <w:color w:val="000000"/>
          <w:sz w:val="24"/>
          <w:szCs w:val="24"/>
        </w:rPr>
        <w:t>Выплата материальной помощи может быть приурочена ко времени использования ежегодного отпуска работника.</w:t>
      </w:r>
    </w:p>
    <w:p w:rsidR="001E3037" w:rsidRPr="0095597A" w:rsidRDefault="001E3037" w:rsidP="00065C10">
      <w:pPr>
        <w:pStyle w:val="2"/>
        <w:numPr>
          <w:ilvl w:val="2"/>
          <w:numId w:val="12"/>
        </w:numPr>
        <w:shd w:val="clear" w:color="auto" w:fill="auto"/>
        <w:tabs>
          <w:tab w:val="left" w:pos="653"/>
        </w:tabs>
        <w:spacing w:before="0" w:after="0" w:line="240" w:lineRule="auto"/>
        <w:ind w:right="20" w:firstLine="0"/>
        <w:rPr>
          <w:sz w:val="24"/>
          <w:szCs w:val="24"/>
        </w:rPr>
      </w:pPr>
      <w:r w:rsidRPr="0095597A">
        <w:rPr>
          <w:color w:val="000000"/>
          <w:sz w:val="24"/>
          <w:szCs w:val="24"/>
        </w:rPr>
        <w:t>Размер материальной помощи рассчитывается исходя из количества фактически отработанного времени в течение календарного года. В случае увольнения работника, воспользовавшегося правом получения материальной помощи до истечения календарного года, излишне выплаченный размер материальной помощи удержанию не подлежит.</w:t>
      </w:r>
    </w:p>
    <w:p w:rsidR="001E3037" w:rsidRPr="0095597A" w:rsidRDefault="001E3037" w:rsidP="00065C10">
      <w:pPr>
        <w:pStyle w:val="2"/>
        <w:numPr>
          <w:ilvl w:val="2"/>
          <w:numId w:val="12"/>
        </w:numPr>
        <w:shd w:val="clear" w:color="auto" w:fill="auto"/>
        <w:tabs>
          <w:tab w:val="left" w:pos="634"/>
        </w:tabs>
        <w:spacing w:before="0" w:after="244" w:line="240" w:lineRule="auto"/>
        <w:ind w:right="20" w:firstLine="0"/>
        <w:rPr>
          <w:sz w:val="24"/>
          <w:szCs w:val="24"/>
        </w:rPr>
      </w:pPr>
      <w:r w:rsidRPr="0095597A">
        <w:rPr>
          <w:color w:val="000000"/>
          <w:sz w:val="24"/>
          <w:szCs w:val="24"/>
        </w:rPr>
        <w:t>На материальную помощь не начисляется районный коэффициент и надбавка за стаж работы в районах Крайнего Севера и приравненных к ним местностях.</w:t>
      </w:r>
    </w:p>
    <w:p w:rsidR="001E3037" w:rsidRPr="0095597A" w:rsidRDefault="001E3037" w:rsidP="009D7DAB">
      <w:pPr>
        <w:pStyle w:val="2"/>
        <w:numPr>
          <w:ilvl w:val="0"/>
          <w:numId w:val="12"/>
        </w:numPr>
        <w:shd w:val="clear" w:color="auto" w:fill="auto"/>
        <w:spacing w:before="0" w:after="236" w:line="240" w:lineRule="auto"/>
        <w:ind w:right="-1" w:firstLine="0"/>
        <w:rPr>
          <w:sz w:val="24"/>
          <w:szCs w:val="24"/>
        </w:rPr>
      </w:pPr>
      <w:r w:rsidRPr="0095597A">
        <w:rPr>
          <w:color w:val="000000"/>
          <w:sz w:val="24"/>
          <w:szCs w:val="24"/>
        </w:rPr>
        <w:t xml:space="preserve">Порядок формирования фонда оплаты труда </w:t>
      </w:r>
      <w:r w:rsidR="009D7DAB">
        <w:rPr>
          <w:color w:val="000000"/>
          <w:sz w:val="24"/>
          <w:szCs w:val="24"/>
        </w:rPr>
        <w:t>р</w:t>
      </w:r>
      <w:r w:rsidRPr="0095597A">
        <w:rPr>
          <w:color w:val="000000"/>
          <w:sz w:val="24"/>
          <w:szCs w:val="24"/>
        </w:rPr>
        <w:t xml:space="preserve">аботников, не </w:t>
      </w:r>
      <w:r w:rsidR="009D7DAB">
        <w:rPr>
          <w:color w:val="000000"/>
          <w:sz w:val="24"/>
          <w:szCs w:val="24"/>
        </w:rPr>
        <w:t>о</w:t>
      </w:r>
      <w:r w:rsidRPr="0095597A">
        <w:rPr>
          <w:color w:val="000000"/>
          <w:sz w:val="24"/>
          <w:szCs w:val="24"/>
        </w:rPr>
        <w:t>тнесенных к должностям муниципальной службы, рабочих.</w:t>
      </w:r>
    </w:p>
    <w:p w:rsidR="001E3037" w:rsidRPr="0095597A" w:rsidRDefault="001E3037" w:rsidP="00065C10">
      <w:pPr>
        <w:pStyle w:val="2"/>
        <w:numPr>
          <w:ilvl w:val="1"/>
          <w:numId w:val="12"/>
        </w:numPr>
        <w:shd w:val="clear" w:color="auto" w:fill="auto"/>
        <w:tabs>
          <w:tab w:val="left" w:pos="442"/>
        </w:tabs>
        <w:spacing w:before="0" w:after="0" w:line="240" w:lineRule="auto"/>
        <w:ind w:right="20" w:firstLine="0"/>
        <w:rPr>
          <w:sz w:val="24"/>
          <w:szCs w:val="24"/>
        </w:rPr>
      </w:pPr>
      <w:r w:rsidRPr="0095597A">
        <w:rPr>
          <w:color w:val="000000"/>
          <w:sz w:val="24"/>
          <w:szCs w:val="24"/>
        </w:rPr>
        <w:t>При планировании средств годового фонда оплаты труда конкретного структурного подразделения учитывается:</w:t>
      </w:r>
    </w:p>
    <w:p w:rsidR="001E3037" w:rsidRPr="0095597A" w:rsidRDefault="001E3037" w:rsidP="009D7DAB">
      <w:pPr>
        <w:pStyle w:val="2"/>
        <w:numPr>
          <w:ilvl w:val="0"/>
          <w:numId w:val="13"/>
        </w:numPr>
        <w:shd w:val="clear" w:color="auto" w:fill="auto"/>
        <w:spacing w:before="0" w:after="0" w:line="240" w:lineRule="auto"/>
        <w:ind w:left="426" w:right="20"/>
        <w:rPr>
          <w:sz w:val="24"/>
          <w:szCs w:val="24"/>
        </w:rPr>
      </w:pPr>
      <w:r w:rsidRPr="0095597A">
        <w:rPr>
          <w:color w:val="000000"/>
          <w:sz w:val="24"/>
          <w:szCs w:val="24"/>
        </w:rPr>
        <w:t>сумма заработной платы исходя из 12-ти должностных окладов на одну штатную единицу в соответствии со штатным расписанием;</w:t>
      </w:r>
    </w:p>
    <w:p w:rsidR="001E3037" w:rsidRPr="0095597A" w:rsidRDefault="001E3037" w:rsidP="009D7DAB">
      <w:pPr>
        <w:pStyle w:val="2"/>
        <w:numPr>
          <w:ilvl w:val="0"/>
          <w:numId w:val="13"/>
        </w:numPr>
        <w:shd w:val="clear" w:color="auto" w:fill="auto"/>
        <w:spacing w:before="0" w:after="0" w:line="240" w:lineRule="auto"/>
        <w:ind w:left="426" w:right="20"/>
        <w:rPr>
          <w:sz w:val="24"/>
          <w:szCs w:val="24"/>
        </w:rPr>
      </w:pPr>
      <w:r w:rsidRPr="0095597A">
        <w:rPr>
          <w:color w:val="000000"/>
          <w:sz w:val="24"/>
          <w:szCs w:val="24"/>
        </w:rPr>
        <w:t>компенсационные выплаты: районный коэффициент в размере 30% и северная надбавка в размере 50%, рассчитанные от годовой суммы должностных окладов и стимулирующих выплат;</w:t>
      </w:r>
    </w:p>
    <w:p w:rsidR="001E3037" w:rsidRPr="0095597A" w:rsidRDefault="001E3037" w:rsidP="009D7DAB">
      <w:pPr>
        <w:pStyle w:val="2"/>
        <w:numPr>
          <w:ilvl w:val="0"/>
          <w:numId w:val="13"/>
        </w:numPr>
        <w:shd w:val="clear" w:color="auto" w:fill="auto"/>
        <w:spacing w:before="0" w:after="0" w:line="240" w:lineRule="auto"/>
        <w:ind w:left="426" w:right="20"/>
        <w:rPr>
          <w:sz w:val="24"/>
          <w:szCs w:val="24"/>
        </w:rPr>
      </w:pPr>
      <w:r w:rsidRPr="0095597A">
        <w:rPr>
          <w:color w:val="000000"/>
          <w:sz w:val="24"/>
          <w:szCs w:val="24"/>
        </w:rPr>
        <w:t>стимулирующие выплаты в размере не более 20-ти должностных окладов на одну штатную единицу работников, не отнесенных к должностям муниципальной службы, 13- ти должностных окладов на одну штатную единицу рабочих.</w:t>
      </w:r>
    </w:p>
    <w:p w:rsidR="001E3037" w:rsidRPr="0095597A" w:rsidRDefault="001E3037" w:rsidP="009D7DAB">
      <w:pPr>
        <w:pStyle w:val="2"/>
        <w:shd w:val="clear" w:color="auto" w:fill="auto"/>
        <w:tabs>
          <w:tab w:val="left" w:pos="0"/>
        </w:tabs>
        <w:spacing w:before="0" w:after="0" w:line="240" w:lineRule="auto"/>
        <w:ind w:left="426" w:firstLine="0"/>
        <w:rPr>
          <w:sz w:val="24"/>
          <w:szCs w:val="24"/>
        </w:rPr>
      </w:pPr>
    </w:p>
    <w:p w:rsidR="001E3037" w:rsidRPr="0095597A" w:rsidRDefault="001E3037" w:rsidP="00065C10">
      <w:pPr>
        <w:pStyle w:val="ConsPlusNormal"/>
        <w:jc w:val="right"/>
        <w:rPr>
          <w:rFonts w:ascii="Times New Roman" w:hAnsi="Times New Roman" w:cs="Times New Roman"/>
          <w:sz w:val="24"/>
          <w:szCs w:val="24"/>
        </w:rPr>
      </w:pPr>
    </w:p>
    <w:p w:rsidR="001E3037" w:rsidRPr="0095597A" w:rsidRDefault="001E3037" w:rsidP="00065C10">
      <w:pPr>
        <w:pStyle w:val="ConsPlusNormal"/>
        <w:jc w:val="right"/>
        <w:rPr>
          <w:rFonts w:ascii="Times New Roman" w:hAnsi="Times New Roman" w:cs="Times New Roman"/>
          <w:sz w:val="24"/>
          <w:szCs w:val="24"/>
        </w:rPr>
      </w:pPr>
    </w:p>
    <w:p w:rsidR="009D7DAB" w:rsidRPr="0095597A" w:rsidRDefault="009D7DAB" w:rsidP="009D7DAB">
      <w:pPr>
        <w:pStyle w:val="ConsPlusNormal"/>
        <w:jc w:val="right"/>
        <w:rPr>
          <w:rFonts w:ascii="Times New Roman" w:hAnsi="Times New Roman" w:cs="Times New Roman"/>
          <w:sz w:val="24"/>
          <w:szCs w:val="24"/>
        </w:rPr>
      </w:pPr>
      <w:r w:rsidRPr="0095597A">
        <w:rPr>
          <w:rFonts w:ascii="Times New Roman" w:hAnsi="Times New Roman" w:cs="Times New Roman"/>
          <w:sz w:val="24"/>
          <w:szCs w:val="24"/>
        </w:rPr>
        <w:t>Приложение N 1</w:t>
      </w:r>
    </w:p>
    <w:p w:rsidR="009D7DAB" w:rsidRPr="0095597A" w:rsidRDefault="009D7DAB" w:rsidP="009D7DAB">
      <w:pPr>
        <w:pStyle w:val="ConsPlusNormal"/>
        <w:jc w:val="right"/>
        <w:rPr>
          <w:rFonts w:ascii="Times New Roman" w:hAnsi="Times New Roman" w:cs="Times New Roman"/>
          <w:sz w:val="24"/>
          <w:szCs w:val="24"/>
        </w:rPr>
      </w:pPr>
      <w:r w:rsidRPr="0095597A">
        <w:rPr>
          <w:rFonts w:ascii="Times New Roman" w:hAnsi="Times New Roman" w:cs="Times New Roman"/>
          <w:sz w:val="24"/>
          <w:szCs w:val="24"/>
        </w:rPr>
        <w:t>к Положению</w:t>
      </w:r>
    </w:p>
    <w:p w:rsidR="009D7DAB" w:rsidRPr="0095597A" w:rsidRDefault="009D7DAB" w:rsidP="009D7DAB">
      <w:pPr>
        <w:pStyle w:val="ConsPlusNormal"/>
        <w:jc w:val="right"/>
        <w:rPr>
          <w:rFonts w:ascii="Times New Roman" w:hAnsi="Times New Roman" w:cs="Times New Roman"/>
          <w:sz w:val="24"/>
          <w:szCs w:val="24"/>
        </w:rPr>
      </w:pPr>
      <w:r w:rsidRPr="0095597A">
        <w:rPr>
          <w:rFonts w:ascii="Times New Roman" w:hAnsi="Times New Roman" w:cs="Times New Roman"/>
          <w:sz w:val="24"/>
          <w:szCs w:val="24"/>
        </w:rPr>
        <w:t>об оплате труда технических работников и обслуживающего</w:t>
      </w:r>
    </w:p>
    <w:p w:rsidR="009D7DAB" w:rsidRPr="0095597A" w:rsidRDefault="009D7DAB" w:rsidP="009D7DAB">
      <w:pPr>
        <w:pStyle w:val="ConsPlusTitle"/>
        <w:jc w:val="right"/>
        <w:rPr>
          <w:rFonts w:ascii="Times New Roman" w:hAnsi="Times New Roman" w:cs="Times New Roman"/>
          <w:b w:val="0"/>
          <w:sz w:val="24"/>
          <w:szCs w:val="24"/>
        </w:rPr>
      </w:pPr>
      <w:r w:rsidRPr="0095597A">
        <w:rPr>
          <w:rFonts w:ascii="Times New Roman" w:hAnsi="Times New Roman" w:cs="Times New Roman"/>
          <w:b w:val="0"/>
          <w:sz w:val="24"/>
          <w:szCs w:val="24"/>
        </w:rPr>
        <w:t>персонала МКУ «Администрация Вавиловского сельского поселения»</w:t>
      </w:r>
    </w:p>
    <w:p w:rsidR="009D7DAB" w:rsidRPr="0095597A" w:rsidRDefault="009D7DAB" w:rsidP="009D7DAB">
      <w:pPr>
        <w:pStyle w:val="ConsPlusTitle"/>
        <w:jc w:val="right"/>
        <w:rPr>
          <w:rFonts w:ascii="Times New Roman" w:hAnsi="Times New Roman" w:cs="Times New Roman"/>
          <w:b w:val="0"/>
          <w:sz w:val="24"/>
          <w:szCs w:val="24"/>
        </w:rPr>
      </w:pPr>
    </w:p>
    <w:p w:rsidR="009D7DAB" w:rsidRPr="0095597A" w:rsidRDefault="009D7DAB" w:rsidP="009D7DAB">
      <w:pPr>
        <w:pStyle w:val="ConsPlusTitle"/>
        <w:jc w:val="both"/>
        <w:rPr>
          <w:rFonts w:ascii="Times New Roman" w:hAnsi="Times New Roman" w:cs="Times New Roman"/>
          <w:b w:val="0"/>
          <w:sz w:val="24"/>
          <w:szCs w:val="24"/>
        </w:rPr>
      </w:pPr>
    </w:p>
    <w:p w:rsidR="009D7DAB" w:rsidRPr="0095597A" w:rsidRDefault="009D7DAB" w:rsidP="009D7DAB">
      <w:pPr>
        <w:pStyle w:val="ConsPlusTitle"/>
        <w:jc w:val="center"/>
        <w:rPr>
          <w:rFonts w:ascii="Times New Roman" w:hAnsi="Times New Roman" w:cs="Times New Roman"/>
          <w:sz w:val="24"/>
          <w:szCs w:val="24"/>
        </w:rPr>
      </w:pPr>
      <w:r w:rsidRPr="0095597A">
        <w:rPr>
          <w:rFonts w:ascii="Times New Roman" w:hAnsi="Times New Roman" w:cs="Times New Roman"/>
          <w:sz w:val="24"/>
          <w:szCs w:val="24"/>
        </w:rPr>
        <w:t>РАЗМЕРЫ ДОЛЖНОСТНЫХ ОКЛАДОВ ТЕХНИЧЕСКИХ РАБОТНИКОВ</w:t>
      </w:r>
    </w:p>
    <w:p w:rsidR="009D7DAB" w:rsidRPr="0095597A" w:rsidRDefault="009D7DAB" w:rsidP="009D7DA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32"/>
        <w:gridCol w:w="3190"/>
      </w:tblGrid>
      <w:tr w:rsidR="009D7DAB" w:rsidRPr="0095597A" w:rsidTr="00396F6F">
        <w:tc>
          <w:tcPr>
            <w:tcW w:w="648" w:type="dxa"/>
          </w:tcPr>
          <w:p w:rsidR="009D7DAB" w:rsidRPr="0095597A" w:rsidRDefault="009D7DAB" w:rsidP="00396F6F">
            <w:pPr>
              <w:jc w:val="both"/>
              <w:rPr>
                <w:rFonts w:ascii="Times New Roman" w:hAnsi="Times New Roman"/>
              </w:rPr>
            </w:pPr>
            <w:r w:rsidRPr="0095597A">
              <w:rPr>
                <w:rFonts w:ascii="Times New Roman" w:hAnsi="Times New Roman"/>
              </w:rPr>
              <w:t>№</w:t>
            </w:r>
          </w:p>
        </w:tc>
        <w:tc>
          <w:tcPr>
            <w:tcW w:w="5732" w:type="dxa"/>
          </w:tcPr>
          <w:p w:rsidR="009D7DAB" w:rsidRPr="0095597A" w:rsidRDefault="009D7DAB" w:rsidP="00396F6F">
            <w:pPr>
              <w:jc w:val="both"/>
              <w:rPr>
                <w:rFonts w:ascii="Times New Roman" w:hAnsi="Times New Roman"/>
              </w:rPr>
            </w:pPr>
            <w:r w:rsidRPr="0095597A">
              <w:rPr>
                <w:rFonts w:ascii="Times New Roman" w:hAnsi="Times New Roman"/>
              </w:rPr>
              <w:t>Должности</w:t>
            </w:r>
          </w:p>
        </w:tc>
        <w:tc>
          <w:tcPr>
            <w:tcW w:w="3190" w:type="dxa"/>
          </w:tcPr>
          <w:p w:rsidR="009D7DAB" w:rsidRPr="0095597A" w:rsidRDefault="009D7DAB" w:rsidP="00396F6F">
            <w:pPr>
              <w:jc w:val="both"/>
              <w:rPr>
                <w:rFonts w:ascii="Times New Roman" w:hAnsi="Times New Roman"/>
              </w:rPr>
            </w:pPr>
            <w:r w:rsidRPr="0095597A">
              <w:rPr>
                <w:rFonts w:ascii="Times New Roman" w:hAnsi="Times New Roman"/>
              </w:rPr>
              <w:t>Размер должностного оклада (в рублях)</w:t>
            </w:r>
          </w:p>
        </w:tc>
      </w:tr>
      <w:tr w:rsidR="009D7DAB" w:rsidRPr="0095597A" w:rsidTr="00396F6F">
        <w:tc>
          <w:tcPr>
            <w:tcW w:w="648" w:type="dxa"/>
          </w:tcPr>
          <w:p w:rsidR="009D7DAB" w:rsidRPr="0095597A" w:rsidRDefault="009D7DAB" w:rsidP="00396F6F">
            <w:pPr>
              <w:jc w:val="center"/>
              <w:rPr>
                <w:rFonts w:ascii="Times New Roman" w:hAnsi="Times New Roman"/>
              </w:rPr>
            </w:pPr>
            <w:r w:rsidRPr="0095597A">
              <w:rPr>
                <w:rFonts w:ascii="Times New Roman" w:hAnsi="Times New Roman"/>
              </w:rPr>
              <w:t>1</w:t>
            </w:r>
          </w:p>
        </w:tc>
        <w:tc>
          <w:tcPr>
            <w:tcW w:w="5732" w:type="dxa"/>
          </w:tcPr>
          <w:p w:rsidR="009D7DAB" w:rsidRPr="0095597A" w:rsidRDefault="009D7DAB" w:rsidP="00396F6F">
            <w:pPr>
              <w:jc w:val="center"/>
              <w:rPr>
                <w:rFonts w:ascii="Times New Roman" w:hAnsi="Times New Roman"/>
              </w:rPr>
            </w:pPr>
            <w:r w:rsidRPr="0095597A">
              <w:rPr>
                <w:rFonts w:ascii="Times New Roman" w:hAnsi="Times New Roman"/>
              </w:rPr>
              <w:t>2</w:t>
            </w:r>
          </w:p>
        </w:tc>
        <w:tc>
          <w:tcPr>
            <w:tcW w:w="3190" w:type="dxa"/>
          </w:tcPr>
          <w:p w:rsidR="009D7DAB" w:rsidRPr="0095597A" w:rsidRDefault="009D7DAB" w:rsidP="00396F6F">
            <w:pPr>
              <w:jc w:val="center"/>
              <w:rPr>
                <w:rFonts w:ascii="Times New Roman" w:hAnsi="Times New Roman"/>
              </w:rPr>
            </w:pPr>
            <w:r w:rsidRPr="0095597A">
              <w:rPr>
                <w:rFonts w:ascii="Times New Roman" w:hAnsi="Times New Roman"/>
              </w:rPr>
              <w:t>3</w:t>
            </w:r>
          </w:p>
        </w:tc>
      </w:tr>
      <w:tr w:rsidR="009D7DAB" w:rsidRPr="0095597A" w:rsidTr="00396F6F">
        <w:tc>
          <w:tcPr>
            <w:tcW w:w="648" w:type="dxa"/>
          </w:tcPr>
          <w:p w:rsidR="009D7DAB" w:rsidRPr="0095597A" w:rsidRDefault="009D7DAB" w:rsidP="00396F6F">
            <w:pPr>
              <w:jc w:val="both"/>
              <w:rPr>
                <w:rFonts w:ascii="Times New Roman" w:hAnsi="Times New Roman"/>
              </w:rPr>
            </w:pPr>
            <w:r w:rsidRPr="0095597A">
              <w:rPr>
                <w:rFonts w:ascii="Times New Roman" w:hAnsi="Times New Roman"/>
              </w:rPr>
              <w:t>1</w:t>
            </w:r>
          </w:p>
        </w:tc>
        <w:tc>
          <w:tcPr>
            <w:tcW w:w="5732" w:type="dxa"/>
          </w:tcPr>
          <w:p w:rsidR="009D7DAB" w:rsidRPr="0095597A" w:rsidRDefault="009D7DAB" w:rsidP="00396F6F">
            <w:pPr>
              <w:jc w:val="both"/>
              <w:rPr>
                <w:rFonts w:ascii="Times New Roman" w:hAnsi="Times New Roman"/>
              </w:rPr>
            </w:pPr>
            <w:r w:rsidRPr="0095597A">
              <w:rPr>
                <w:rFonts w:ascii="Times New Roman" w:hAnsi="Times New Roman"/>
              </w:rPr>
              <w:t>Должности  профессиональной квалификационной группы «Общеотраслевые должности служащих первого уровня»</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8566</w:t>
            </w:r>
          </w:p>
        </w:tc>
      </w:tr>
      <w:tr w:rsidR="009D7DAB" w:rsidRPr="0095597A" w:rsidTr="00396F6F">
        <w:tc>
          <w:tcPr>
            <w:tcW w:w="648" w:type="dxa"/>
          </w:tcPr>
          <w:p w:rsidR="009D7DAB" w:rsidRPr="0095597A" w:rsidRDefault="009D7DAB" w:rsidP="00396F6F">
            <w:pPr>
              <w:jc w:val="both"/>
              <w:rPr>
                <w:rFonts w:ascii="Times New Roman" w:hAnsi="Times New Roman"/>
              </w:rPr>
            </w:pPr>
            <w:r w:rsidRPr="0095597A">
              <w:rPr>
                <w:rFonts w:ascii="Times New Roman" w:hAnsi="Times New Roman"/>
              </w:rPr>
              <w:t>2</w:t>
            </w:r>
          </w:p>
        </w:tc>
        <w:tc>
          <w:tcPr>
            <w:tcW w:w="5732" w:type="dxa"/>
          </w:tcPr>
          <w:p w:rsidR="009D7DAB" w:rsidRPr="0095597A" w:rsidRDefault="009D7DAB" w:rsidP="00396F6F">
            <w:pPr>
              <w:jc w:val="both"/>
              <w:rPr>
                <w:rFonts w:ascii="Times New Roman" w:hAnsi="Times New Roman"/>
              </w:rPr>
            </w:pPr>
            <w:r w:rsidRPr="0095597A">
              <w:rPr>
                <w:rFonts w:ascii="Times New Roman" w:hAnsi="Times New Roman"/>
              </w:rPr>
              <w:t>Должности профессиональной квалификационной группы «Общеотраслевые должности служащих второго уровня»</w:t>
            </w:r>
          </w:p>
        </w:tc>
        <w:tc>
          <w:tcPr>
            <w:tcW w:w="3190" w:type="dxa"/>
          </w:tcPr>
          <w:p w:rsidR="009D7DAB" w:rsidRPr="009D7DAB" w:rsidRDefault="009D7DAB" w:rsidP="00396F6F">
            <w:pPr>
              <w:jc w:val="both"/>
              <w:rPr>
                <w:rFonts w:ascii="Times New Roman" w:hAnsi="Times New Roman"/>
                <w:lang w:val="en-US"/>
              </w:rPr>
            </w:pPr>
            <w:r w:rsidRPr="0095597A">
              <w:rPr>
                <w:rFonts w:ascii="Times New Roman" w:hAnsi="Times New Roman"/>
              </w:rPr>
              <w:t xml:space="preserve"> </w:t>
            </w:r>
            <w:r>
              <w:rPr>
                <w:rFonts w:ascii="Times New Roman" w:hAnsi="Times New Roman"/>
                <w:lang w:val="en-US"/>
              </w:rPr>
              <w:t>11250</w:t>
            </w:r>
            <w:r w:rsidRPr="0095597A">
              <w:rPr>
                <w:rFonts w:ascii="Times New Roman" w:hAnsi="Times New Roman"/>
              </w:rPr>
              <w:t xml:space="preserve"> -</w:t>
            </w:r>
            <w:r>
              <w:rPr>
                <w:rFonts w:ascii="Times New Roman" w:hAnsi="Times New Roman"/>
                <w:lang w:val="en-US"/>
              </w:rPr>
              <w:t>12357</w:t>
            </w:r>
          </w:p>
        </w:tc>
      </w:tr>
      <w:tr w:rsidR="009D7DAB" w:rsidRPr="0095597A" w:rsidTr="00396F6F">
        <w:tc>
          <w:tcPr>
            <w:tcW w:w="648" w:type="dxa"/>
          </w:tcPr>
          <w:p w:rsidR="009D7DAB" w:rsidRPr="0095597A" w:rsidRDefault="009D7DAB" w:rsidP="00396F6F">
            <w:pPr>
              <w:jc w:val="both"/>
              <w:rPr>
                <w:rFonts w:ascii="Times New Roman" w:hAnsi="Times New Roman"/>
              </w:rPr>
            </w:pPr>
            <w:r w:rsidRPr="0095597A">
              <w:rPr>
                <w:rFonts w:ascii="Times New Roman" w:hAnsi="Times New Roman"/>
              </w:rPr>
              <w:t>3</w:t>
            </w:r>
          </w:p>
        </w:tc>
        <w:tc>
          <w:tcPr>
            <w:tcW w:w="5732" w:type="dxa"/>
          </w:tcPr>
          <w:p w:rsidR="009D7DAB" w:rsidRPr="0095597A" w:rsidRDefault="009D7DAB" w:rsidP="00396F6F">
            <w:pPr>
              <w:jc w:val="both"/>
              <w:rPr>
                <w:rFonts w:ascii="Times New Roman" w:hAnsi="Times New Roman"/>
              </w:rPr>
            </w:pPr>
            <w:r w:rsidRPr="0095597A">
              <w:rPr>
                <w:rFonts w:ascii="Times New Roman" w:hAnsi="Times New Roman"/>
              </w:rPr>
              <w:t>Должности профессиональной квалификационной группы «Общеотраслевые должности служащих третьего уровня»</w:t>
            </w:r>
          </w:p>
        </w:tc>
        <w:tc>
          <w:tcPr>
            <w:tcW w:w="3190" w:type="dxa"/>
          </w:tcPr>
          <w:p w:rsidR="009D7DAB" w:rsidRPr="0095597A" w:rsidRDefault="009D7DAB" w:rsidP="00396F6F">
            <w:pPr>
              <w:jc w:val="both"/>
              <w:rPr>
                <w:rFonts w:ascii="Times New Roman" w:hAnsi="Times New Roman"/>
              </w:rPr>
            </w:pPr>
            <w:r>
              <w:rPr>
                <w:rFonts w:ascii="Times New Roman" w:hAnsi="Times New Roman"/>
                <w:lang w:val="en-US"/>
              </w:rPr>
              <w:t xml:space="preserve">11861 </w:t>
            </w:r>
            <w:r>
              <w:rPr>
                <w:rFonts w:ascii="Times New Roman" w:hAnsi="Times New Roman"/>
              </w:rPr>
              <w:t>–</w:t>
            </w:r>
            <w:r>
              <w:rPr>
                <w:rFonts w:ascii="Times New Roman" w:hAnsi="Times New Roman"/>
                <w:lang w:val="en-US"/>
              </w:rPr>
              <w:t xml:space="preserve"> 14172</w:t>
            </w:r>
          </w:p>
        </w:tc>
      </w:tr>
      <w:tr w:rsidR="009D7DAB" w:rsidRPr="0095597A" w:rsidTr="00396F6F">
        <w:tc>
          <w:tcPr>
            <w:tcW w:w="648" w:type="dxa"/>
          </w:tcPr>
          <w:p w:rsidR="009D7DAB" w:rsidRPr="0095597A" w:rsidRDefault="009D7DAB" w:rsidP="00396F6F">
            <w:pPr>
              <w:jc w:val="both"/>
              <w:rPr>
                <w:rFonts w:ascii="Times New Roman" w:hAnsi="Times New Roman"/>
              </w:rPr>
            </w:pPr>
            <w:r w:rsidRPr="0095597A">
              <w:rPr>
                <w:rFonts w:ascii="Times New Roman" w:hAnsi="Times New Roman"/>
              </w:rPr>
              <w:lastRenderedPageBreak/>
              <w:t>4</w:t>
            </w:r>
          </w:p>
        </w:tc>
        <w:tc>
          <w:tcPr>
            <w:tcW w:w="5732" w:type="dxa"/>
          </w:tcPr>
          <w:p w:rsidR="009D7DAB" w:rsidRPr="0095597A" w:rsidRDefault="009D7DAB" w:rsidP="00396F6F">
            <w:pPr>
              <w:jc w:val="both"/>
              <w:rPr>
                <w:rFonts w:ascii="Times New Roman" w:hAnsi="Times New Roman"/>
              </w:rPr>
            </w:pPr>
            <w:r w:rsidRPr="0095597A">
              <w:rPr>
                <w:rFonts w:ascii="Times New Roman" w:hAnsi="Times New Roman"/>
              </w:rPr>
              <w:t>Должности профессиональной квалификационной группы «Общеотраслевые должности служащих четвертого  уровня»</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14501 -15486</w:t>
            </w:r>
          </w:p>
        </w:tc>
      </w:tr>
    </w:tbl>
    <w:p w:rsidR="009D7DAB" w:rsidRDefault="009D7DAB" w:rsidP="009D7DAB">
      <w:pPr>
        <w:pStyle w:val="ConsPlusNormal"/>
        <w:jc w:val="right"/>
        <w:rPr>
          <w:rFonts w:ascii="Times New Roman" w:hAnsi="Times New Roman" w:cs="Times New Roman"/>
          <w:sz w:val="24"/>
          <w:szCs w:val="24"/>
        </w:rPr>
      </w:pPr>
    </w:p>
    <w:p w:rsidR="009D7DAB" w:rsidRPr="0095597A" w:rsidRDefault="009D7DAB" w:rsidP="009D7DAB">
      <w:pPr>
        <w:ind w:firstLine="708"/>
        <w:jc w:val="both"/>
        <w:rPr>
          <w:rFonts w:ascii="Times New Roman" w:hAnsi="Times New Roman"/>
          <w:sz w:val="16"/>
          <w:szCs w:val="16"/>
        </w:rPr>
      </w:pPr>
    </w:p>
    <w:p w:rsidR="009D7DAB" w:rsidRPr="0095597A" w:rsidRDefault="009D7DAB" w:rsidP="009D7DAB">
      <w:pPr>
        <w:jc w:val="right"/>
        <w:rPr>
          <w:rFonts w:ascii="Times New Roman" w:hAnsi="Times New Roman"/>
        </w:rPr>
      </w:pPr>
      <w:r w:rsidRPr="0095597A">
        <w:rPr>
          <w:rFonts w:ascii="Times New Roman" w:hAnsi="Times New Roman"/>
        </w:rPr>
        <w:t>Приложение № 2</w:t>
      </w:r>
    </w:p>
    <w:p w:rsidR="009D7DAB" w:rsidRPr="0095597A" w:rsidRDefault="009D7DAB" w:rsidP="009D7DAB">
      <w:pPr>
        <w:pStyle w:val="ConsPlusNormal"/>
        <w:jc w:val="right"/>
        <w:rPr>
          <w:rFonts w:ascii="Times New Roman" w:hAnsi="Times New Roman" w:cs="Times New Roman"/>
          <w:sz w:val="24"/>
          <w:szCs w:val="24"/>
        </w:rPr>
      </w:pPr>
      <w:r w:rsidRPr="0095597A">
        <w:rPr>
          <w:rFonts w:ascii="Times New Roman" w:hAnsi="Times New Roman" w:cs="Times New Roman"/>
          <w:sz w:val="24"/>
          <w:szCs w:val="24"/>
        </w:rPr>
        <w:t>к Положению</w:t>
      </w:r>
    </w:p>
    <w:p w:rsidR="009D7DAB" w:rsidRPr="0095597A" w:rsidRDefault="009D7DAB" w:rsidP="009D7DAB">
      <w:pPr>
        <w:pStyle w:val="ConsPlusNormal"/>
        <w:jc w:val="right"/>
        <w:rPr>
          <w:rFonts w:ascii="Times New Roman" w:hAnsi="Times New Roman" w:cs="Times New Roman"/>
          <w:sz w:val="24"/>
          <w:szCs w:val="24"/>
        </w:rPr>
      </w:pPr>
      <w:r w:rsidRPr="0095597A">
        <w:rPr>
          <w:rFonts w:ascii="Times New Roman" w:hAnsi="Times New Roman" w:cs="Times New Roman"/>
          <w:sz w:val="24"/>
          <w:szCs w:val="24"/>
        </w:rPr>
        <w:t>об оплате труда технических работников и обслуживающего</w:t>
      </w:r>
    </w:p>
    <w:p w:rsidR="009D7DAB" w:rsidRPr="0095597A" w:rsidRDefault="009D7DAB" w:rsidP="009D7DAB">
      <w:pPr>
        <w:pStyle w:val="ConsPlusTitle"/>
        <w:jc w:val="right"/>
        <w:rPr>
          <w:rFonts w:ascii="Times New Roman" w:hAnsi="Times New Roman" w:cs="Times New Roman"/>
          <w:b w:val="0"/>
          <w:sz w:val="24"/>
          <w:szCs w:val="24"/>
        </w:rPr>
      </w:pPr>
      <w:r w:rsidRPr="0095597A">
        <w:rPr>
          <w:rFonts w:ascii="Times New Roman" w:hAnsi="Times New Roman" w:cs="Times New Roman"/>
          <w:b w:val="0"/>
          <w:sz w:val="24"/>
          <w:szCs w:val="24"/>
        </w:rPr>
        <w:t>персонала МКУ «Администрация Вавиловского сельского поселения»</w:t>
      </w:r>
    </w:p>
    <w:p w:rsidR="009D7DAB" w:rsidRPr="0095597A" w:rsidRDefault="009D7DAB" w:rsidP="009D7DAB">
      <w:pPr>
        <w:ind w:firstLine="708"/>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0"/>
      </w:tblGrid>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Разряд работ в соответствии с ЕТКС</w:t>
            </w:r>
          </w:p>
        </w:tc>
        <w:tc>
          <w:tcPr>
            <w:tcW w:w="3190" w:type="dxa"/>
          </w:tcPr>
          <w:p w:rsidR="009D7DAB" w:rsidRPr="0095597A" w:rsidRDefault="009D7DAB" w:rsidP="00396F6F">
            <w:pPr>
              <w:jc w:val="both"/>
              <w:rPr>
                <w:rFonts w:ascii="Times New Roman" w:hAnsi="Times New Roman"/>
              </w:rPr>
            </w:pPr>
            <w:r w:rsidRPr="0095597A">
              <w:rPr>
                <w:rFonts w:ascii="Times New Roman" w:hAnsi="Times New Roman"/>
              </w:rPr>
              <w:t>Размер оклада (в рублях)</w:t>
            </w:r>
          </w:p>
        </w:tc>
      </w:tr>
      <w:tr w:rsidR="009D7DAB" w:rsidRPr="0095597A" w:rsidTr="00396F6F">
        <w:trPr>
          <w:trHeight w:val="234"/>
        </w:trPr>
        <w:tc>
          <w:tcPr>
            <w:tcW w:w="828" w:type="dxa"/>
          </w:tcPr>
          <w:p w:rsidR="009D7DAB" w:rsidRPr="0095597A" w:rsidRDefault="009D7DAB" w:rsidP="00396F6F">
            <w:pPr>
              <w:jc w:val="center"/>
              <w:rPr>
                <w:rFonts w:ascii="Times New Roman" w:hAnsi="Times New Roman"/>
              </w:rPr>
            </w:pPr>
            <w:r w:rsidRPr="0095597A">
              <w:rPr>
                <w:rFonts w:ascii="Times New Roman" w:hAnsi="Times New Roman"/>
              </w:rPr>
              <w:t>1</w:t>
            </w:r>
          </w:p>
        </w:tc>
        <w:tc>
          <w:tcPr>
            <w:tcW w:w="5552" w:type="dxa"/>
          </w:tcPr>
          <w:p w:rsidR="009D7DAB" w:rsidRPr="0095597A" w:rsidRDefault="009D7DAB" w:rsidP="00396F6F">
            <w:pPr>
              <w:jc w:val="center"/>
              <w:rPr>
                <w:rFonts w:ascii="Times New Roman" w:hAnsi="Times New Roman"/>
              </w:rPr>
            </w:pPr>
            <w:r w:rsidRPr="0095597A">
              <w:rPr>
                <w:rFonts w:ascii="Times New Roman" w:hAnsi="Times New Roman"/>
              </w:rPr>
              <w:t>2</w:t>
            </w:r>
          </w:p>
        </w:tc>
        <w:tc>
          <w:tcPr>
            <w:tcW w:w="3190" w:type="dxa"/>
          </w:tcPr>
          <w:p w:rsidR="009D7DAB" w:rsidRPr="0095597A" w:rsidRDefault="009D7DAB" w:rsidP="00396F6F">
            <w:pPr>
              <w:jc w:val="center"/>
              <w:rPr>
                <w:rFonts w:ascii="Times New Roman" w:hAnsi="Times New Roman"/>
              </w:rPr>
            </w:pPr>
            <w:r w:rsidRPr="0095597A">
              <w:rPr>
                <w:rFonts w:ascii="Times New Roman" w:hAnsi="Times New Roman"/>
              </w:rPr>
              <w:t>3</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1</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1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7 908 – 8 170</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2</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2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8170 – 8 431</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3</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3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8 431 – 8 702</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4</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4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11 369 – 11 628</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5</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5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11 628 – 11 928</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6</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6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11 928 – 12 195</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7</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7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12 195 – 12 523</w:t>
            </w:r>
          </w:p>
        </w:tc>
      </w:tr>
      <w:tr w:rsidR="009D7DAB" w:rsidRPr="0095597A" w:rsidTr="00396F6F">
        <w:tc>
          <w:tcPr>
            <w:tcW w:w="828" w:type="dxa"/>
          </w:tcPr>
          <w:p w:rsidR="009D7DAB" w:rsidRPr="0095597A" w:rsidRDefault="009D7DAB" w:rsidP="00396F6F">
            <w:pPr>
              <w:jc w:val="both"/>
              <w:rPr>
                <w:rFonts w:ascii="Times New Roman" w:hAnsi="Times New Roman"/>
              </w:rPr>
            </w:pPr>
            <w:r w:rsidRPr="0095597A">
              <w:rPr>
                <w:rFonts w:ascii="Times New Roman" w:hAnsi="Times New Roman"/>
              </w:rPr>
              <w:t>8</w:t>
            </w:r>
          </w:p>
        </w:tc>
        <w:tc>
          <w:tcPr>
            <w:tcW w:w="5552" w:type="dxa"/>
          </w:tcPr>
          <w:p w:rsidR="009D7DAB" w:rsidRPr="0095597A" w:rsidRDefault="009D7DAB" w:rsidP="00396F6F">
            <w:pPr>
              <w:jc w:val="both"/>
              <w:rPr>
                <w:rFonts w:ascii="Times New Roman" w:hAnsi="Times New Roman"/>
              </w:rPr>
            </w:pPr>
            <w:r w:rsidRPr="0095597A">
              <w:rPr>
                <w:rFonts w:ascii="Times New Roman" w:hAnsi="Times New Roman"/>
              </w:rPr>
              <w:t>8 разряд</w:t>
            </w:r>
          </w:p>
        </w:tc>
        <w:tc>
          <w:tcPr>
            <w:tcW w:w="3190" w:type="dxa"/>
          </w:tcPr>
          <w:p w:rsidR="009D7DAB" w:rsidRPr="009D7DAB" w:rsidRDefault="009D7DAB" w:rsidP="00396F6F">
            <w:pPr>
              <w:jc w:val="both"/>
              <w:rPr>
                <w:rFonts w:ascii="Times New Roman" w:hAnsi="Times New Roman"/>
                <w:lang w:val="en-US"/>
              </w:rPr>
            </w:pPr>
            <w:r>
              <w:rPr>
                <w:rFonts w:ascii="Times New Roman" w:hAnsi="Times New Roman"/>
                <w:lang w:val="en-US"/>
              </w:rPr>
              <w:t>12 523 – 12 851</w:t>
            </w:r>
          </w:p>
        </w:tc>
      </w:tr>
    </w:tbl>
    <w:p w:rsidR="009D7DAB" w:rsidRDefault="009D7DAB" w:rsidP="009D7DAB">
      <w:pPr>
        <w:pStyle w:val="ConsPlusNormal"/>
        <w:jc w:val="right"/>
        <w:rPr>
          <w:rFonts w:ascii="Times New Roman" w:hAnsi="Times New Roman" w:cs="Times New Roman"/>
          <w:sz w:val="24"/>
          <w:szCs w:val="24"/>
        </w:rPr>
      </w:pPr>
    </w:p>
    <w:p w:rsidR="009D7DAB" w:rsidRDefault="009D7DAB" w:rsidP="009D7DAB">
      <w:pPr>
        <w:pStyle w:val="ConsPlusNormal"/>
        <w:jc w:val="right"/>
        <w:rPr>
          <w:rFonts w:ascii="Times New Roman" w:hAnsi="Times New Roman" w:cs="Times New Roman"/>
          <w:sz w:val="24"/>
          <w:szCs w:val="24"/>
        </w:rPr>
      </w:pPr>
    </w:p>
    <w:p w:rsidR="009D7DAB" w:rsidRPr="00A356CB" w:rsidRDefault="009D7DAB" w:rsidP="009D7DAB">
      <w:pPr>
        <w:pStyle w:val="ConsPlusNormal"/>
        <w:jc w:val="right"/>
        <w:rPr>
          <w:rFonts w:ascii="Times New Roman" w:hAnsi="Times New Roman" w:cs="Times New Roman"/>
          <w:sz w:val="24"/>
          <w:szCs w:val="24"/>
        </w:rPr>
      </w:pPr>
      <w:r w:rsidRPr="00A356CB">
        <w:rPr>
          <w:rFonts w:ascii="Times New Roman" w:hAnsi="Times New Roman" w:cs="Times New Roman"/>
          <w:sz w:val="24"/>
          <w:szCs w:val="24"/>
        </w:rPr>
        <w:t>Приложение N 3</w:t>
      </w:r>
    </w:p>
    <w:p w:rsidR="009D7DAB" w:rsidRPr="00A356CB" w:rsidRDefault="009D7DAB" w:rsidP="009D7DAB">
      <w:pPr>
        <w:pStyle w:val="ConsPlusNormal"/>
        <w:jc w:val="right"/>
        <w:rPr>
          <w:rFonts w:ascii="Times New Roman" w:hAnsi="Times New Roman" w:cs="Times New Roman"/>
          <w:sz w:val="24"/>
          <w:szCs w:val="24"/>
        </w:rPr>
      </w:pPr>
      <w:r w:rsidRPr="00A356CB">
        <w:rPr>
          <w:rFonts w:ascii="Times New Roman" w:hAnsi="Times New Roman" w:cs="Times New Roman"/>
          <w:sz w:val="24"/>
          <w:szCs w:val="24"/>
        </w:rPr>
        <w:t>к Положению</w:t>
      </w:r>
    </w:p>
    <w:p w:rsidR="009D7DAB" w:rsidRPr="00A356CB" w:rsidRDefault="009D7DAB" w:rsidP="009D7DAB">
      <w:pPr>
        <w:pStyle w:val="ConsPlusNormal"/>
        <w:jc w:val="right"/>
        <w:rPr>
          <w:rFonts w:ascii="Times New Roman" w:hAnsi="Times New Roman" w:cs="Times New Roman"/>
          <w:sz w:val="24"/>
          <w:szCs w:val="24"/>
        </w:rPr>
      </w:pPr>
      <w:r w:rsidRPr="00A356CB">
        <w:rPr>
          <w:rFonts w:ascii="Times New Roman" w:hAnsi="Times New Roman" w:cs="Times New Roman"/>
          <w:sz w:val="24"/>
          <w:szCs w:val="24"/>
        </w:rPr>
        <w:t xml:space="preserve">об оплате труда технических работников и </w:t>
      </w:r>
    </w:p>
    <w:p w:rsidR="009D7DAB" w:rsidRPr="00A356CB" w:rsidRDefault="009D7DAB" w:rsidP="009D7DAB">
      <w:pPr>
        <w:pStyle w:val="ConsPlusNormal"/>
        <w:jc w:val="right"/>
        <w:rPr>
          <w:rFonts w:ascii="Times New Roman" w:hAnsi="Times New Roman" w:cs="Times New Roman"/>
          <w:sz w:val="24"/>
          <w:szCs w:val="24"/>
        </w:rPr>
      </w:pPr>
      <w:r w:rsidRPr="00A356CB">
        <w:rPr>
          <w:rFonts w:ascii="Times New Roman" w:hAnsi="Times New Roman" w:cs="Times New Roman"/>
          <w:sz w:val="24"/>
          <w:szCs w:val="24"/>
        </w:rPr>
        <w:t xml:space="preserve">обслуживающего персонала МКУ «Администрация </w:t>
      </w:r>
    </w:p>
    <w:p w:rsidR="009D7DAB" w:rsidRPr="00A356CB" w:rsidRDefault="009D7DAB" w:rsidP="009D7DAB">
      <w:pPr>
        <w:pStyle w:val="ConsPlusNormal"/>
        <w:jc w:val="right"/>
        <w:rPr>
          <w:rFonts w:ascii="Times New Roman" w:hAnsi="Times New Roman" w:cs="Times New Roman"/>
          <w:sz w:val="24"/>
          <w:szCs w:val="24"/>
        </w:rPr>
      </w:pPr>
      <w:r w:rsidRPr="00A356CB">
        <w:rPr>
          <w:rFonts w:ascii="Times New Roman" w:hAnsi="Times New Roman" w:cs="Times New Roman"/>
          <w:sz w:val="24"/>
          <w:szCs w:val="24"/>
        </w:rPr>
        <w:t>Вавиловского сельского поселения»</w:t>
      </w:r>
    </w:p>
    <w:p w:rsidR="009D7DAB" w:rsidRPr="00A356CB" w:rsidRDefault="009D7DAB" w:rsidP="009D7DAB">
      <w:pPr>
        <w:ind w:firstLine="708"/>
        <w:jc w:val="both"/>
        <w:rPr>
          <w:rFonts w:ascii="Times New Roman" w:hAnsi="Times New Roman"/>
        </w:rPr>
      </w:pPr>
    </w:p>
    <w:p w:rsidR="009D7DAB" w:rsidRPr="00A356CB" w:rsidRDefault="009D7DAB" w:rsidP="009D7DAB">
      <w:pPr>
        <w:ind w:firstLine="708"/>
        <w:jc w:val="center"/>
        <w:rPr>
          <w:rFonts w:ascii="Times New Roman" w:hAnsi="Times New Roman"/>
        </w:rPr>
      </w:pPr>
      <w:r w:rsidRPr="00A356CB">
        <w:rPr>
          <w:rFonts w:ascii="Times New Roman" w:hAnsi="Times New Roman"/>
        </w:rPr>
        <w:t>Размеры окладов технических работников и обслуживающего персонала МКУ «Администрация Вавиловского сельского поселения»</w:t>
      </w:r>
    </w:p>
    <w:p w:rsidR="009D7DAB" w:rsidRPr="00A356CB" w:rsidRDefault="009D7DAB" w:rsidP="009D7DAB">
      <w:pPr>
        <w:ind w:firstLine="708"/>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271"/>
        <w:gridCol w:w="413"/>
        <w:gridCol w:w="3970"/>
        <w:gridCol w:w="1084"/>
      </w:tblGrid>
      <w:tr w:rsidR="009D7DAB" w:rsidRPr="00A356CB" w:rsidTr="00396F6F">
        <w:tc>
          <w:tcPr>
            <w:tcW w:w="636" w:type="dxa"/>
          </w:tcPr>
          <w:p w:rsidR="009D7DAB" w:rsidRPr="00A356CB" w:rsidRDefault="009D7DAB" w:rsidP="00396F6F">
            <w:pPr>
              <w:jc w:val="both"/>
              <w:rPr>
                <w:rFonts w:ascii="Times New Roman" w:hAnsi="Times New Roman"/>
              </w:rPr>
            </w:pPr>
            <w:r w:rsidRPr="00A356CB">
              <w:rPr>
                <w:rFonts w:ascii="Times New Roman" w:hAnsi="Times New Roman"/>
              </w:rPr>
              <w:t>№</w:t>
            </w:r>
          </w:p>
        </w:tc>
        <w:tc>
          <w:tcPr>
            <w:tcW w:w="3271" w:type="dxa"/>
          </w:tcPr>
          <w:p w:rsidR="009D7DAB" w:rsidRPr="00A356CB" w:rsidRDefault="009D7DAB" w:rsidP="00396F6F">
            <w:pPr>
              <w:jc w:val="both"/>
              <w:rPr>
                <w:rFonts w:ascii="Times New Roman" w:hAnsi="Times New Roman"/>
              </w:rPr>
            </w:pPr>
            <w:r w:rsidRPr="00A356CB">
              <w:rPr>
                <w:rFonts w:ascii="Times New Roman" w:hAnsi="Times New Roman"/>
              </w:rPr>
              <w:t xml:space="preserve">Профессиональная квалификационная группа/ квалификационный уровень </w:t>
            </w:r>
          </w:p>
        </w:tc>
        <w:tc>
          <w:tcPr>
            <w:tcW w:w="5467" w:type="dxa"/>
            <w:gridSpan w:val="3"/>
          </w:tcPr>
          <w:p w:rsidR="009D7DAB" w:rsidRPr="00A356CB" w:rsidRDefault="009D7DAB" w:rsidP="00396F6F">
            <w:pPr>
              <w:jc w:val="both"/>
              <w:rPr>
                <w:rFonts w:ascii="Times New Roman" w:hAnsi="Times New Roman"/>
              </w:rPr>
            </w:pPr>
            <w:r w:rsidRPr="00A356CB">
              <w:rPr>
                <w:rFonts w:ascii="Times New Roman" w:hAnsi="Times New Roman"/>
              </w:rPr>
              <w:t>Размеры базовых окладов (должностных окладов) по квалификационным группам и уровням</w:t>
            </w:r>
          </w:p>
        </w:tc>
      </w:tr>
      <w:tr w:rsidR="009D7DAB" w:rsidRPr="00A356CB" w:rsidTr="00396F6F">
        <w:tc>
          <w:tcPr>
            <w:tcW w:w="9374" w:type="dxa"/>
            <w:gridSpan w:val="5"/>
          </w:tcPr>
          <w:p w:rsidR="009D7DAB" w:rsidRPr="00A356CB" w:rsidRDefault="009D7DAB" w:rsidP="00396F6F">
            <w:pPr>
              <w:jc w:val="both"/>
              <w:rPr>
                <w:rFonts w:ascii="Times New Roman" w:hAnsi="Times New Roman"/>
              </w:rPr>
            </w:pPr>
          </w:p>
        </w:tc>
      </w:tr>
      <w:tr w:rsidR="009D7DAB" w:rsidRPr="00A356CB" w:rsidTr="00396F6F">
        <w:tc>
          <w:tcPr>
            <w:tcW w:w="9374" w:type="dxa"/>
            <w:gridSpan w:val="5"/>
          </w:tcPr>
          <w:p w:rsidR="009D7DAB" w:rsidRPr="00A356CB" w:rsidRDefault="009D7DAB" w:rsidP="00396F6F">
            <w:pPr>
              <w:jc w:val="both"/>
              <w:rPr>
                <w:rFonts w:ascii="Times New Roman" w:hAnsi="Times New Roman"/>
              </w:rPr>
            </w:pPr>
            <w:r w:rsidRPr="00A356CB">
              <w:rPr>
                <w:rFonts w:ascii="Times New Roman" w:hAnsi="Times New Roman"/>
              </w:rPr>
              <w:t xml:space="preserve">1. Профессиональная квалификационная группа общеотраслевых профессий рабочих первого </w:t>
            </w:r>
            <w:r w:rsidRPr="00A356CB">
              <w:rPr>
                <w:rFonts w:ascii="Times New Roman" w:hAnsi="Times New Roman"/>
              </w:rPr>
              <w:lastRenderedPageBreak/>
              <w:t>уровня</w:t>
            </w:r>
          </w:p>
        </w:tc>
      </w:tr>
      <w:tr w:rsidR="009D7DAB" w:rsidRPr="00A356CB" w:rsidTr="00396F6F">
        <w:tc>
          <w:tcPr>
            <w:tcW w:w="636" w:type="dxa"/>
          </w:tcPr>
          <w:p w:rsidR="009D7DAB" w:rsidRPr="00A356CB" w:rsidRDefault="009D7DAB" w:rsidP="00396F6F">
            <w:pPr>
              <w:jc w:val="both"/>
              <w:rPr>
                <w:rFonts w:ascii="Times New Roman" w:hAnsi="Times New Roman"/>
              </w:rPr>
            </w:pPr>
            <w:r w:rsidRPr="00A356CB">
              <w:rPr>
                <w:rFonts w:ascii="Times New Roman" w:hAnsi="Times New Roman"/>
              </w:rPr>
              <w:lastRenderedPageBreak/>
              <w:t>1.1</w:t>
            </w:r>
          </w:p>
        </w:tc>
        <w:tc>
          <w:tcPr>
            <w:tcW w:w="3684" w:type="dxa"/>
            <w:gridSpan w:val="2"/>
          </w:tcPr>
          <w:p w:rsidR="009D7DAB" w:rsidRPr="00A356CB" w:rsidRDefault="009D7DAB" w:rsidP="00396F6F">
            <w:pPr>
              <w:jc w:val="both"/>
              <w:rPr>
                <w:rFonts w:ascii="Times New Roman" w:hAnsi="Times New Roman"/>
              </w:rPr>
            </w:pPr>
            <w:r w:rsidRPr="00A356CB">
              <w:rPr>
                <w:rFonts w:ascii="Times New Roman" w:hAnsi="Times New Roman"/>
              </w:rPr>
              <w:t>1 разряд работ в соответствии с ЕТКС работ и профессий рабочих</w:t>
            </w:r>
          </w:p>
        </w:tc>
        <w:tc>
          <w:tcPr>
            <w:tcW w:w="3970" w:type="dxa"/>
          </w:tcPr>
          <w:p w:rsidR="009D7DAB" w:rsidRPr="00A356CB" w:rsidRDefault="009D7DAB" w:rsidP="00396F6F">
            <w:pPr>
              <w:jc w:val="both"/>
              <w:rPr>
                <w:rFonts w:ascii="Times New Roman" w:hAnsi="Times New Roman"/>
              </w:rPr>
            </w:pPr>
            <w:r w:rsidRPr="00A356CB">
              <w:rPr>
                <w:rFonts w:ascii="Times New Roman" w:hAnsi="Times New Roman"/>
              </w:rPr>
              <w:t>Уборщик служебных помещений</w:t>
            </w:r>
          </w:p>
        </w:tc>
        <w:tc>
          <w:tcPr>
            <w:tcW w:w="1084" w:type="dxa"/>
          </w:tcPr>
          <w:p w:rsidR="009D7DAB" w:rsidRPr="00A356CB" w:rsidRDefault="009D7DAB" w:rsidP="00396F6F">
            <w:pPr>
              <w:jc w:val="both"/>
              <w:rPr>
                <w:rFonts w:ascii="Times New Roman" w:hAnsi="Times New Roman"/>
                <w:lang w:val="en-US"/>
              </w:rPr>
            </w:pPr>
            <w:r>
              <w:rPr>
                <w:rFonts w:ascii="Times New Roman" w:hAnsi="Times New Roman"/>
                <w:lang w:val="en-US"/>
              </w:rPr>
              <w:t>8170</w:t>
            </w:r>
          </w:p>
          <w:p w:rsidR="009D7DAB" w:rsidRPr="00A356CB" w:rsidRDefault="009D7DAB" w:rsidP="00396F6F">
            <w:pPr>
              <w:jc w:val="both"/>
              <w:rPr>
                <w:rFonts w:ascii="Times New Roman" w:hAnsi="Times New Roman"/>
                <w:color w:val="0000FF"/>
              </w:rPr>
            </w:pPr>
          </w:p>
          <w:p w:rsidR="009D7DAB" w:rsidRPr="00A356CB" w:rsidRDefault="009D7DAB" w:rsidP="00396F6F">
            <w:pPr>
              <w:jc w:val="both"/>
              <w:rPr>
                <w:rFonts w:ascii="Times New Roman" w:hAnsi="Times New Roman"/>
                <w:color w:val="0000FF"/>
              </w:rPr>
            </w:pPr>
          </w:p>
        </w:tc>
      </w:tr>
      <w:tr w:rsidR="009D7DAB" w:rsidRPr="00A356CB" w:rsidTr="00396F6F">
        <w:tc>
          <w:tcPr>
            <w:tcW w:w="636" w:type="dxa"/>
          </w:tcPr>
          <w:p w:rsidR="009D7DAB" w:rsidRPr="00A356CB" w:rsidRDefault="009D7DAB" w:rsidP="00396F6F">
            <w:pPr>
              <w:jc w:val="both"/>
              <w:rPr>
                <w:rFonts w:ascii="Times New Roman" w:hAnsi="Times New Roman"/>
              </w:rPr>
            </w:pPr>
            <w:r w:rsidRPr="00A356CB">
              <w:rPr>
                <w:rFonts w:ascii="Times New Roman" w:hAnsi="Times New Roman"/>
              </w:rPr>
              <w:t>1,2</w:t>
            </w:r>
          </w:p>
        </w:tc>
        <w:tc>
          <w:tcPr>
            <w:tcW w:w="3684" w:type="dxa"/>
            <w:gridSpan w:val="2"/>
          </w:tcPr>
          <w:p w:rsidR="009D7DAB" w:rsidRPr="00A356CB" w:rsidRDefault="009D7DAB" w:rsidP="00396F6F">
            <w:pPr>
              <w:jc w:val="both"/>
              <w:rPr>
                <w:rFonts w:ascii="Times New Roman" w:hAnsi="Times New Roman"/>
              </w:rPr>
            </w:pPr>
            <w:r w:rsidRPr="00A356CB">
              <w:rPr>
                <w:rFonts w:ascii="Times New Roman" w:hAnsi="Times New Roman"/>
              </w:rPr>
              <w:t>4 разряд работ в соответствии с ЕТКС работ и профессий рабочих</w:t>
            </w:r>
          </w:p>
        </w:tc>
        <w:tc>
          <w:tcPr>
            <w:tcW w:w="3970" w:type="dxa"/>
          </w:tcPr>
          <w:p w:rsidR="009D7DAB" w:rsidRPr="00A356CB" w:rsidRDefault="009D7DAB" w:rsidP="00396F6F">
            <w:pPr>
              <w:jc w:val="both"/>
              <w:rPr>
                <w:rFonts w:ascii="Times New Roman" w:hAnsi="Times New Roman"/>
              </w:rPr>
            </w:pPr>
            <w:r w:rsidRPr="00A356CB">
              <w:rPr>
                <w:rFonts w:ascii="Times New Roman" w:hAnsi="Times New Roman"/>
              </w:rPr>
              <w:t>Водитель</w:t>
            </w:r>
          </w:p>
        </w:tc>
        <w:tc>
          <w:tcPr>
            <w:tcW w:w="1084" w:type="dxa"/>
          </w:tcPr>
          <w:p w:rsidR="009D7DAB" w:rsidRPr="00A356CB" w:rsidRDefault="009D7DAB" w:rsidP="00396F6F">
            <w:pPr>
              <w:jc w:val="both"/>
              <w:rPr>
                <w:rFonts w:ascii="Times New Roman" w:hAnsi="Times New Roman"/>
                <w:lang w:val="en-US"/>
              </w:rPr>
            </w:pPr>
            <w:r>
              <w:rPr>
                <w:rFonts w:ascii="Times New Roman" w:hAnsi="Times New Roman"/>
                <w:lang w:val="en-US"/>
              </w:rPr>
              <w:t>11628</w:t>
            </w:r>
          </w:p>
        </w:tc>
      </w:tr>
      <w:tr w:rsidR="009D7DAB" w:rsidRPr="00A356CB" w:rsidTr="00396F6F">
        <w:tc>
          <w:tcPr>
            <w:tcW w:w="636" w:type="dxa"/>
          </w:tcPr>
          <w:p w:rsidR="009D7DAB" w:rsidRPr="00A356CB" w:rsidRDefault="009D7DAB" w:rsidP="00396F6F">
            <w:pPr>
              <w:jc w:val="both"/>
              <w:rPr>
                <w:rFonts w:ascii="Times New Roman" w:hAnsi="Times New Roman"/>
              </w:rPr>
            </w:pPr>
            <w:r w:rsidRPr="00A356CB">
              <w:rPr>
                <w:rFonts w:ascii="Times New Roman" w:hAnsi="Times New Roman"/>
              </w:rPr>
              <w:t>1.3</w:t>
            </w:r>
          </w:p>
        </w:tc>
        <w:tc>
          <w:tcPr>
            <w:tcW w:w="3684" w:type="dxa"/>
            <w:gridSpan w:val="2"/>
          </w:tcPr>
          <w:p w:rsidR="009D7DAB" w:rsidRPr="00A356CB" w:rsidRDefault="009D7DAB" w:rsidP="00396F6F">
            <w:pPr>
              <w:jc w:val="both"/>
              <w:rPr>
                <w:rFonts w:ascii="Times New Roman" w:hAnsi="Times New Roman"/>
              </w:rPr>
            </w:pPr>
            <w:r w:rsidRPr="00A356CB">
              <w:rPr>
                <w:rFonts w:ascii="Times New Roman" w:hAnsi="Times New Roman"/>
              </w:rPr>
              <w:t>1 разряд работ в соответствии с ЕТКС работ и профессий рабочих</w:t>
            </w:r>
          </w:p>
        </w:tc>
        <w:tc>
          <w:tcPr>
            <w:tcW w:w="3970" w:type="dxa"/>
          </w:tcPr>
          <w:p w:rsidR="009D7DAB" w:rsidRPr="00A356CB" w:rsidRDefault="009D7DAB" w:rsidP="00396F6F">
            <w:pPr>
              <w:jc w:val="both"/>
              <w:rPr>
                <w:rFonts w:ascii="Times New Roman" w:hAnsi="Times New Roman"/>
              </w:rPr>
            </w:pPr>
            <w:r w:rsidRPr="00A356CB">
              <w:rPr>
                <w:rFonts w:ascii="Times New Roman" w:hAnsi="Times New Roman"/>
              </w:rPr>
              <w:t>Рабочий по обслуживанию зданий</w:t>
            </w:r>
          </w:p>
        </w:tc>
        <w:tc>
          <w:tcPr>
            <w:tcW w:w="1084" w:type="dxa"/>
          </w:tcPr>
          <w:p w:rsidR="009D7DAB" w:rsidRPr="00A356CB" w:rsidRDefault="009D7DAB" w:rsidP="00396F6F">
            <w:pPr>
              <w:jc w:val="both"/>
              <w:rPr>
                <w:rFonts w:ascii="Times New Roman" w:hAnsi="Times New Roman"/>
                <w:lang w:val="en-US"/>
              </w:rPr>
            </w:pPr>
            <w:r>
              <w:rPr>
                <w:rFonts w:ascii="Times New Roman" w:hAnsi="Times New Roman"/>
                <w:lang w:val="en-US"/>
              </w:rPr>
              <w:t>8170</w:t>
            </w:r>
          </w:p>
        </w:tc>
      </w:tr>
      <w:tr w:rsidR="009D7DAB" w:rsidRPr="00A356CB" w:rsidTr="00396F6F">
        <w:tc>
          <w:tcPr>
            <w:tcW w:w="9374" w:type="dxa"/>
            <w:gridSpan w:val="5"/>
          </w:tcPr>
          <w:p w:rsidR="009D7DAB" w:rsidRPr="00A356CB" w:rsidRDefault="009D7DAB" w:rsidP="00396F6F">
            <w:pPr>
              <w:jc w:val="both"/>
              <w:rPr>
                <w:rFonts w:ascii="Times New Roman" w:hAnsi="Times New Roman"/>
              </w:rPr>
            </w:pPr>
            <w:r w:rsidRPr="00A356CB">
              <w:rPr>
                <w:rFonts w:ascii="Times New Roman" w:hAnsi="Times New Roman"/>
              </w:rPr>
              <w:t>2. Профессиональная квалификационная группа общеотраслевых должностей служащих третьего уровня</w:t>
            </w:r>
          </w:p>
        </w:tc>
      </w:tr>
      <w:tr w:rsidR="009D7DAB" w:rsidRPr="00A356CB" w:rsidTr="00396F6F">
        <w:tc>
          <w:tcPr>
            <w:tcW w:w="636" w:type="dxa"/>
          </w:tcPr>
          <w:p w:rsidR="009D7DAB" w:rsidRPr="00A356CB" w:rsidRDefault="009D7DAB" w:rsidP="00396F6F">
            <w:pPr>
              <w:jc w:val="both"/>
              <w:rPr>
                <w:rFonts w:ascii="Times New Roman" w:hAnsi="Times New Roman"/>
              </w:rPr>
            </w:pPr>
            <w:r w:rsidRPr="00A356CB">
              <w:rPr>
                <w:rFonts w:ascii="Times New Roman" w:hAnsi="Times New Roman"/>
              </w:rPr>
              <w:t>2.1</w:t>
            </w:r>
          </w:p>
        </w:tc>
        <w:tc>
          <w:tcPr>
            <w:tcW w:w="3684" w:type="dxa"/>
            <w:gridSpan w:val="2"/>
          </w:tcPr>
          <w:p w:rsidR="009D7DAB" w:rsidRPr="00A356CB" w:rsidRDefault="009D7DAB" w:rsidP="00396F6F">
            <w:pPr>
              <w:jc w:val="both"/>
              <w:rPr>
                <w:rFonts w:ascii="Times New Roman" w:hAnsi="Times New Roman"/>
              </w:rPr>
            </w:pPr>
            <w:r w:rsidRPr="00A356CB">
              <w:rPr>
                <w:rFonts w:ascii="Times New Roman" w:hAnsi="Times New Roman"/>
              </w:rPr>
              <w:t>5 квалификационный уровень</w:t>
            </w:r>
          </w:p>
        </w:tc>
        <w:tc>
          <w:tcPr>
            <w:tcW w:w="3970" w:type="dxa"/>
          </w:tcPr>
          <w:p w:rsidR="009D7DAB" w:rsidRPr="00A356CB" w:rsidRDefault="009D7DAB" w:rsidP="00396F6F">
            <w:pPr>
              <w:jc w:val="both"/>
              <w:rPr>
                <w:rFonts w:ascii="Times New Roman" w:hAnsi="Times New Roman"/>
              </w:rPr>
            </w:pPr>
            <w:r w:rsidRPr="00A356CB">
              <w:rPr>
                <w:rFonts w:ascii="Times New Roman" w:hAnsi="Times New Roman"/>
              </w:rPr>
              <w:t>Главный  бухгалтер</w:t>
            </w:r>
          </w:p>
        </w:tc>
        <w:tc>
          <w:tcPr>
            <w:tcW w:w="1084" w:type="dxa"/>
          </w:tcPr>
          <w:p w:rsidR="009D7DAB" w:rsidRPr="00A356CB" w:rsidRDefault="009D7DAB" w:rsidP="00396F6F">
            <w:pPr>
              <w:jc w:val="both"/>
              <w:rPr>
                <w:rFonts w:ascii="Times New Roman" w:hAnsi="Times New Roman"/>
                <w:lang w:val="en-US"/>
              </w:rPr>
            </w:pPr>
            <w:r>
              <w:rPr>
                <w:rFonts w:ascii="Times New Roman" w:hAnsi="Times New Roman"/>
                <w:lang w:val="en-US"/>
              </w:rPr>
              <w:t>14172</w:t>
            </w:r>
          </w:p>
        </w:tc>
      </w:tr>
      <w:tr w:rsidR="009D7DAB" w:rsidRPr="00A356CB" w:rsidTr="00396F6F">
        <w:tc>
          <w:tcPr>
            <w:tcW w:w="636" w:type="dxa"/>
          </w:tcPr>
          <w:p w:rsidR="009D7DAB" w:rsidRPr="00A356CB" w:rsidRDefault="009D7DAB" w:rsidP="00396F6F">
            <w:pPr>
              <w:jc w:val="both"/>
              <w:rPr>
                <w:rFonts w:ascii="Times New Roman" w:hAnsi="Times New Roman"/>
              </w:rPr>
            </w:pPr>
            <w:r w:rsidRPr="00A356CB">
              <w:rPr>
                <w:rFonts w:ascii="Times New Roman" w:hAnsi="Times New Roman"/>
              </w:rPr>
              <w:t>2.2</w:t>
            </w:r>
          </w:p>
        </w:tc>
        <w:tc>
          <w:tcPr>
            <w:tcW w:w="3684" w:type="dxa"/>
            <w:gridSpan w:val="2"/>
          </w:tcPr>
          <w:p w:rsidR="009D7DAB" w:rsidRPr="00A356CB" w:rsidRDefault="009D7DAB" w:rsidP="00396F6F">
            <w:pPr>
              <w:jc w:val="both"/>
              <w:rPr>
                <w:rFonts w:ascii="Times New Roman" w:hAnsi="Times New Roman"/>
              </w:rPr>
            </w:pPr>
            <w:r w:rsidRPr="00A356CB">
              <w:rPr>
                <w:rFonts w:ascii="Times New Roman" w:hAnsi="Times New Roman"/>
              </w:rPr>
              <w:t>4 квалификационный уровень</w:t>
            </w:r>
          </w:p>
        </w:tc>
        <w:tc>
          <w:tcPr>
            <w:tcW w:w="3970" w:type="dxa"/>
          </w:tcPr>
          <w:p w:rsidR="009D7DAB" w:rsidRPr="00A356CB" w:rsidRDefault="009D7DAB" w:rsidP="00396F6F">
            <w:pPr>
              <w:jc w:val="both"/>
              <w:rPr>
                <w:rFonts w:ascii="Times New Roman" w:hAnsi="Times New Roman"/>
              </w:rPr>
            </w:pPr>
            <w:r w:rsidRPr="00A356CB">
              <w:rPr>
                <w:rFonts w:ascii="Times New Roman" w:hAnsi="Times New Roman"/>
              </w:rPr>
              <w:t>Ведущий специалист  по связям с общественностью</w:t>
            </w:r>
          </w:p>
        </w:tc>
        <w:tc>
          <w:tcPr>
            <w:tcW w:w="1084" w:type="dxa"/>
          </w:tcPr>
          <w:p w:rsidR="009D7DAB" w:rsidRPr="00A356CB" w:rsidRDefault="009D7DAB" w:rsidP="00396F6F">
            <w:pPr>
              <w:jc w:val="both"/>
              <w:rPr>
                <w:rFonts w:ascii="Times New Roman" w:hAnsi="Times New Roman"/>
                <w:lang w:val="en-US"/>
              </w:rPr>
            </w:pPr>
            <w:r>
              <w:rPr>
                <w:rFonts w:ascii="Times New Roman" w:hAnsi="Times New Roman"/>
                <w:lang w:val="en-US"/>
              </w:rPr>
              <w:t>12519</w:t>
            </w:r>
          </w:p>
        </w:tc>
      </w:tr>
      <w:tr w:rsidR="009D7DAB" w:rsidRPr="00A356CB" w:rsidTr="00396F6F">
        <w:tc>
          <w:tcPr>
            <w:tcW w:w="636" w:type="dxa"/>
          </w:tcPr>
          <w:p w:rsidR="009D7DAB" w:rsidRPr="00A356CB" w:rsidRDefault="009D7DAB" w:rsidP="00396F6F">
            <w:pPr>
              <w:jc w:val="both"/>
              <w:rPr>
                <w:rFonts w:ascii="Times New Roman" w:hAnsi="Times New Roman"/>
              </w:rPr>
            </w:pPr>
            <w:r w:rsidRPr="00A356CB">
              <w:rPr>
                <w:rFonts w:ascii="Times New Roman" w:hAnsi="Times New Roman"/>
              </w:rPr>
              <w:t>2.3</w:t>
            </w:r>
          </w:p>
        </w:tc>
        <w:tc>
          <w:tcPr>
            <w:tcW w:w="3684" w:type="dxa"/>
            <w:gridSpan w:val="2"/>
          </w:tcPr>
          <w:p w:rsidR="009D7DAB" w:rsidRPr="00A356CB" w:rsidRDefault="009D7DAB" w:rsidP="00396F6F">
            <w:pPr>
              <w:jc w:val="both"/>
              <w:rPr>
                <w:rFonts w:ascii="Times New Roman" w:hAnsi="Times New Roman"/>
              </w:rPr>
            </w:pPr>
            <w:r w:rsidRPr="00A356CB">
              <w:rPr>
                <w:rFonts w:ascii="Times New Roman" w:hAnsi="Times New Roman"/>
              </w:rPr>
              <w:t>1 квалификационный уровень</w:t>
            </w:r>
          </w:p>
        </w:tc>
        <w:tc>
          <w:tcPr>
            <w:tcW w:w="3970" w:type="dxa"/>
          </w:tcPr>
          <w:p w:rsidR="009D7DAB" w:rsidRPr="00A356CB" w:rsidRDefault="009D7DAB" w:rsidP="00396F6F">
            <w:pPr>
              <w:jc w:val="both"/>
              <w:rPr>
                <w:rFonts w:ascii="Times New Roman" w:hAnsi="Times New Roman"/>
              </w:rPr>
            </w:pPr>
            <w:r w:rsidRPr="00A356CB">
              <w:rPr>
                <w:rFonts w:ascii="Times New Roman" w:hAnsi="Times New Roman"/>
              </w:rPr>
              <w:t>Специалист  по связям с общественностью</w:t>
            </w:r>
          </w:p>
        </w:tc>
        <w:tc>
          <w:tcPr>
            <w:tcW w:w="1084" w:type="dxa"/>
          </w:tcPr>
          <w:p w:rsidR="009D7DAB" w:rsidRPr="00A356CB" w:rsidRDefault="009D7DAB" w:rsidP="00396F6F">
            <w:pPr>
              <w:jc w:val="both"/>
              <w:rPr>
                <w:rFonts w:ascii="Times New Roman" w:hAnsi="Times New Roman"/>
                <w:lang w:val="en-US"/>
              </w:rPr>
            </w:pPr>
            <w:r>
              <w:rPr>
                <w:rFonts w:ascii="Times New Roman" w:hAnsi="Times New Roman"/>
                <w:lang w:val="en-US"/>
              </w:rPr>
              <w:t>11861</w:t>
            </w:r>
          </w:p>
        </w:tc>
      </w:tr>
    </w:tbl>
    <w:p w:rsidR="001E3037" w:rsidRPr="0095597A" w:rsidRDefault="001E3037" w:rsidP="00065C10">
      <w:pPr>
        <w:pStyle w:val="ConsPlusNormal"/>
        <w:ind w:firstLine="540"/>
        <w:jc w:val="both"/>
        <w:rPr>
          <w:rFonts w:ascii="Times New Roman" w:hAnsi="Times New Roman" w:cs="Times New Roman"/>
          <w:sz w:val="24"/>
          <w:szCs w:val="24"/>
        </w:rPr>
      </w:pPr>
    </w:p>
    <w:p w:rsidR="001E3037" w:rsidRPr="0095597A" w:rsidRDefault="001E3037" w:rsidP="00065C10">
      <w:pPr>
        <w:pStyle w:val="ConsPlusNormal"/>
        <w:ind w:firstLine="540"/>
        <w:jc w:val="both"/>
        <w:rPr>
          <w:rFonts w:ascii="Times New Roman" w:hAnsi="Times New Roman" w:cs="Times New Roman"/>
          <w:sz w:val="24"/>
          <w:szCs w:val="24"/>
        </w:rPr>
      </w:pPr>
    </w:p>
    <w:p w:rsidR="001E3037" w:rsidRPr="0095597A" w:rsidRDefault="001E3037" w:rsidP="00065C10">
      <w:pPr>
        <w:pStyle w:val="ConsPlusNormal"/>
        <w:ind w:firstLine="0"/>
        <w:jc w:val="right"/>
        <w:rPr>
          <w:rFonts w:ascii="Times New Roman" w:hAnsi="Times New Roman" w:cs="Times New Roman"/>
          <w:sz w:val="24"/>
          <w:szCs w:val="24"/>
        </w:rPr>
      </w:pPr>
      <w:r w:rsidRPr="0095597A">
        <w:rPr>
          <w:rFonts w:ascii="Times New Roman" w:hAnsi="Times New Roman" w:cs="Times New Roman"/>
          <w:sz w:val="24"/>
          <w:szCs w:val="24"/>
        </w:rPr>
        <w:t>Приложение N 4</w:t>
      </w:r>
    </w:p>
    <w:p w:rsidR="001E3037" w:rsidRPr="0095597A" w:rsidRDefault="001E3037" w:rsidP="00065C10">
      <w:pPr>
        <w:pStyle w:val="ConsPlusNormal"/>
        <w:jc w:val="right"/>
        <w:rPr>
          <w:rFonts w:ascii="Times New Roman" w:hAnsi="Times New Roman" w:cs="Times New Roman"/>
          <w:sz w:val="24"/>
          <w:szCs w:val="24"/>
        </w:rPr>
      </w:pPr>
      <w:r w:rsidRPr="0095597A">
        <w:rPr>
          <w:rFonts w:ascii="Times New Roman" w:hAnsi="Times New Roman" w:cs="Times New Roman"/>
          <w:sz w:val="24"/>
          <w:szCs w:val="24"/>
        </w:rPr>
        <w:t>к Положению</w:t>
      </w:r>
    </w:p>
    <w:p w:rsidR="001E3037" w:rsidRPr="0095597A" w:rsidRDefault="001E3037" w:rsidP="00065C10">
      <w:pPr>
        <w:pStyle w:val="ConsPlusNormal"/>
        <w:jc w:val="right"/>
        <w:rPr>
          <w:rFonts w:ascii="Times New Roman" w:hAnsi="Times New Roman" w:cs="Times New Roman"/>
          <w:sz w:val="24"/>
          <w:szCs w:val="24"/>
        </w:rPr>
      </w:pPr>
      <w:r w:rsidRPr="0095597A">
        <w:rPr>
          <w:rFonts w:ascii="Times New Roman" w:hAnsi="Times New Roman" w:cs="Times New Roman"/>
          <w:sz w:val="24"/>
          <w:szCs w:val="24"/>
        </w:rPr>
        <w:t xml:space="preserve">об оплате труда технических работников и </w:t>
      </w:r>
    </w:p>
    <w:p w:rsidR="001E3037" w:rsidRPr="0095597A" w:rsidRDefault="001E3037" w:rsidP="00065C10">
      <w:pPr>
        <w:pStyle w:val="ConsPlusNormal"/>
        <w:jc w:val="right"/>
        <w:rPr>
          <w:rFonts w:ascii="Times New Roman" w:hAnsi="Times New Roman" w:cs="Times New Roman"/>
          <w:sz w:val="24"/>
          <w:szCs w:val="24"/>
        </w:rPr>
      </w:pPr>
      <w:r w:rsidRPr="0095597A">
        <w:rPr>
          <w:rFonts w:ascii="Times New Roman" w:hAnsi="Times New Roman" w:cs="Times New Roman"/>
          <w:sz w:val="24"/>
          <w:szCs w:val="24"/>
        </w:rPr>
        <w:t xml:space="preserve">обслуживающего персонала МКУ «Администрация </w:t>
      </w:r>
    </w:p>
    <w:p w:rsidR="001E3037" w:rsidRPr="0095597A" w:rsidRDefault="001E3037" w:rsidP="00065C10">
      <w:pPr>
        <w:pStyle w:val="ConsPlusNormal"/>
        <w:jc w:val="right"/>
        <w:rPr>
          <w:rFonts w:ascii="Times New Roman" w:hAnsi="Times New Roman" w:cs="Times New Roman"/>
          <w:sz w:val="24"/>
          <w:szCs w:val="24"/>
        </w:rPr>
      </w:pPr>
      <w:r w:rsidRPr="0095597A">
        <w:rPr>
          <w:rFonts w:ascii="Times New Roman" w:hAnsi="Times New Roman" w:cs="Times New Roman"/>
          <w:sz w:val="24"/>
          <w:szCs w:val="24"/>
        </w:rPr>
        <w:t>Вавиловского сельского поселения»</w:t>
      </w:r>
    </w:p>
    <w:p w:rsidR="001E3037" w:rsidRPr="0095597A" w:rsidRDefault="001E3037" w:rsidP="00065C10">
      <w:pPr>
        <w:pStyle w:val="ConsPlusNormal"/>
        <w:jc w:val="both"/>
        <w:rPr>
          <w:rFonts w:ascii="Times New Roman" w:hAnsi="Times New Roman" w:cs="Times New Roman"/>
          <w:sz w:val="24"/>
          <w:szCs w:val="24"/>
        </w:rPr>
      </w:pPr>
    </w:p>
    <w:p w:rsidR="001E3037" w:rsidRPr="0095597A" w:rsidRDefault="001E3037" w:rsidP="00065C10">
      <w:pPr>
        <w:pStyle w:val="ConsPlusNormal"/>
        <w:jc w:val="both"/>
        <w:rPr>
          <w:rFonts w:ascii="Times New Roman" w:hAnsi="Times New Roman" w:cs="Times New Roman"/>
          <w:sz w:val="24"/>
          <w:szCs w:val="24"/>
        </w:rPr>
      </w:pPr>
    </w:p>
    <w:p w:rsidR="001E3037" w:rsidRPr="0095597A" w:rsidRDefault="001E3037" w:rsidP="00065C10">
      <w:pPr>
        <w:pStyle w:val="ConsPlusNormal"/>
        <w:jc w:val="both"/>
        <w:rPr>
          <w:rFonts w:ascii="Times New Roman" w:hAnsi="Times New Roman" w:cs="Times New Roman"/>
          <w:sz w:val="24"/>
          <w:szCs w:val="24"/>
        </w:rPr>
      </w:pPr>
    </w:p>
    <w:p w:rsidR="001E3037" w:rsidRPr="0095597A" w:rsidRDefault="001E3037" w:rsidP="00065C10">
      <w:pPr>
        <w:pStyle w:val="ConsPlusTitle"/>
        <w:jc w:val="center"/>
        <w:rPr>
          <w:rFonts w:ascii="Times New Roman" w:hAnsi="Times New Roman" w:cs="Times New Roman"/>
          <w:sz w:val="24"/>
          <w:szCs w:val="24"/>
        </w:rPr>
      </w:pPr>
      <w:bookmarkStart w:id="1" w:name="P194"/>
      <w:bookmarkEnd w:id="1"/>
      <w:r w:rsidRPr="0095597A">
        <w:rPr>
          <w:rFonts w:ascii="Times New Roman" w:hAnsi="Times New Roman" w:cs="Times New Roman"/>
          <w:sz w:val="24"/>
          <w:szCs w:val="24"/>
        </w:rPr>
        <w:t>ПОЛОЖЕНИЕ</w:t>
      </w:r>
    </w:p>
    <w:p w:rsidR="001E3037" w:rsidRPr="0095597A" w:rsidRDefault="001E3037" w:rsidP="00065C10">
      <w:pPr>
        <w:pStyle w:val="ConsPlusTitle"/>
        <w:jc w:val="center"/>
        <w:rPr>
          <w:rFonts w:ascii="Times New Roman" w:hAnsi="Times New Roman" w:cs="Times New Roman"/>
          <w:sz w:val="24"/>
          <w:szCs w:val="24"/>
        </w:rPr>
      </w:pPr>
      <w:r w:rsidRPr="0095597A">
        <w:rPr>
          <w:rFonts w:ascii="Times New Roman" w:hAnsi="Times New Roman" w:cs="Times New Roman"/>
          <w:sz w:val="24"/>
          <w:szCs w:val="24"/>
        </w:rPr>
        <w:t>О ПРЕМИРОВАНИИ ТЕХНИЧЕСКИХ РАБОТНИКОВ И ОБСЛУЖИВАЮЩЕГО ПЕРСОНАЛА МКУ «АДМИНИСТРАЦИЯ ВАВИЛОВСКОГО СЕЛЬСКОГО ПОСЕЛЕНИЯ»</w:t>
      </w:r>
    </w:p>
    <w:p w:rsidR="001E3037" w:rsidRPr="0095597A" w:rsidRDefault="001E3037" w:rsidP="00065C10">
      <w:pPr>
        <w:pStyle w:val="ConsPlusNormal"/>
        <w:jc w:val="both"/>
        <w:rPr>
          <w:rFonts w:ascii="Times New Roman" w:hAnsi="Times New Roman" w:cs="Times New Roman"/>
          <w:sz w:val="24"/>
          <w:szCs w:val="24"/>
        </w:rPr>
      </w:pPr>
    </w:p>
    <w:p w:rsidR="001E3037" w:rsidRPr="0095597A" w:rsidRDefault="001E3037" w:rsidP="00065C10">
      <w:pPr>
        <w:pStyle w:val="ConsPlusNormal"/>
        <w:jc w:val="both"/>
        <w:rPr>
          <w:rFonts w:ascii="Times New Roman" w:hAnsi="Times New Roman" w:cs="Times New Roman"/>
          <w:sz w:val="24"/>
          <w:szCs w:val="24"/>
        </w:rPr>
      </w:pP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 xml:space="preserve">1. Премирование технических работников и обслуживающего персонала осуществляется в соответствии с Трудовым </w:t>
      </w:r>
      <w:hyperlink r:id="rId6" w:history="1">
        <w:r w:rsidRPr="0095597A">
          <w:rPr>
            <w:rStyle w:val="ac"/>
            <w:sz w:val="24"/>
            <w:szCs w:val="24"/>
          </w:rPr>
          <w:t>кодексом</w:t>
        </w:r>
      </w:hyperlink>
      <w:r w:rsidRPr="0095597A">
        <w:rPr>
          <w:rFonts w:ascii="Times New Roman" w:hAnsi="Times New Roman" w:cs="Times New Roman"/>
          <w:sz w:val="24"/>
          <w:szCs w:val="24"/>
        </w:rPr>
        <w:t xml:space="preserve"> Российской Федерации в целях усиления материального стимулирования и определения условий премирования работников.</w:t>
      </w:r>
    </w:p>
    <w:p w:rsidR="001E3037" w:rsidRPr="0095597A" w:rsidRDefault="001E3037" w:rsidP="00065C10">
      <w:pPr>
        <w:pStyle w:val="ConsPlusNormal"/>
        <w:ind w:firstLine="540"/>
        <w:jc w:val="both"/>
        <w:rPr>
          <w:rFonts w:ascii="Times New Roman" w:hAnsi="Times New Roman" w:cs="Times New Roman"/>
          <w:sz w:val="24"/>
          <w:szCs w:val="24"/>
        </w:rPr>
      </w:pP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2. Премирование производится по результатам работы органов управления с учетом личного вклада каждого работника в осуществлении основных функций указанных органов.</w:t>
      </w: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В пределах утвержденного фонда оплаты труда могут выплачиваться следующие виды премий:</w:t>
      </w: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 премии по итогам работы за месяц;</w:t>
      </w: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 премии по итогам работы за год;</w:t>
      </w: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 премия по результатам выполнения разовых и иных поручений.</w:t>
      </w:r>
    </w:p>
    <w:p w:rsidR="001E3037" w:rsidRPr="0095597A" w:rsidRDefault="001E3037" w:rsidP="00065C10">
      <w:pPr>
        <w:pStyle w:val="ConsPlusNormal"/>
        <w:ind w:firstLine="540"/>
        <w:jc w:val="both"/>
        <w:rPr>
          <w:rFonts w:ascii="Times New Roman" w:hAnsi="Times New Roman" w:cs="Times New Roman"/>
          <w:sz w:val="24"/>
          <w:szCs w:val="24"/>
        </w:rPr>
      </w:pP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3. Основными показателями премирования работников являются:</w:t>
      </w: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 добросовестное выполнение своих функциональных обязанностей, результативность и напряженность труда, соблюдение трудовой дисциплины;</w:t>
      </w: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 своевременное и качественное выполнение установленных работнику заданий, поручений;</w:t>
      </w: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 соблюдение сроков прохождения документации, качество исполнения, своевременность и качество предоставления отчетов, информации;</w:t>
      </w: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 соблюдение установленного порядка рассмотрения писем, заявлений жалоб граждан;</w:t>
      </w: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 профессиональный уровень и деловые качества, творческий подход в подготовке инициативных предложений по совершенствованию деятельности.</w:t>
      </w:r>
    </w:p>
    <w:p w:rsidR="001E3037" w:rsidRPr="0095597A" w:rsidRDefault="001E3037" w:rsidP="00065C10">
      <w:pPr>
        <w:pStyle w:val="ConsPlusNormal"/>
        <w:ind w:firstLine="540"/>
        <w:jc w:val="both"/>
        <w:rPr>
          <w:rFonts w:ascii="Times New Roman" w:hAnsi="Times New Roman" w:cs="Times New Roman"/>
          <w:sz w:val="24"/>
          <w:szCs w:val="24"/>
        </w:rPr>
      </w:pPr>
    </w:p>
    <w:p w:rsidR="001E3037" w:rsidRPr="0095597A" w:rsidRDefault="001E3037" w:rsidP="00065C10">
      <w:pPr>
        <w:pStyle w:val="ConsPlusNormal"/>
        <w:numPr>
          <w:ilvl w:val="0"/>
          <w:numId w:val="15"/>
        </w:numPr>
        <w:jc w:val="both"/>
        <w:rPr>
          <w:rFonts w:ascii="Times New Roman" w:hAnsi="Times New Roman" w:cs="Times New Roman"/>
          <w:sz w:val="24"/>
          <w:szCs w:val="24"/>
        </w:rPr>
      </w:pPr>
      <w:r w:rsidRPr="0095597A">
        <w:rPr>
          <w:rFonts w:ascii="Times New Roman" w:hAnsi="Times New Roman" w:cs="Times New Roman"/>
          <w:sz w:val="24"/>
          <w:szCs w:val="24"/>
        </w:rPr>
        <w:t>Размеры премирования.</w:t>
      </w:r>
    </w:p>
    <w:p w:rsidR="001E3037" w:rsidRPr="0095597A" w:rsidRDefault="001E3037" w:rsidP="00065C10">
      <w:pPr>
        <w:pStyle w:val="ConsPlusNormal"/>
        <w:ind w:firstLine="0"/>
        <w:jc w:val="both"/>
        <w:rPr>
          <w:rFonts w:ascii="Times New Roman" w:hAnsi="Times New Roman" w:cs="Times New Roman"/>
          <w:sz w:val="24"/>
          <w:szCs w:val="24"/>
        </w:rPr>
      </w:pPr>
      <w:r w:rsidRPr="0095597A">
        <w:rPr>
          <w:rFonts w:ascii="Times New Roman" w:hAnsi="Times New Roman" w:cs="Times New Roman"/>
          <w:sz w:val="24"/>
          <w:szCs w:val="24"/>
        </w:rPr>
        <w:t xml:space="preserve">       Размеры премии по итогам работы за месяц, за календарный год и премии по результатам выполнения разовых и иных поручений определяется в зависимости от степени их участия в работе, сложности и важности решаемых проблем, новизны и эффективности предложенных решений, своевременности и качества выполнения работы.</w:t>
      </w:r>
    </w:p>
    <w:p w:rsidR="001E3037" w:rsidRPr="0095597A" w:rsidRDefault="001E3037" w:rsidP="00065C10">
      <w:pPr>
        <w:pStyle w:val="ConsPlusNormal"/>
        <w:ind w:firstLine="0"/>
        <w:jc w:val="both"/>
        <w:rPr>
          <w:rFonts w:ascii="Times New Roman" w:hAnsi="Times New Roman" w:cs="Times New Roman"/>
          <w:sz w:val="24"/>
          <w:szCs w:val="24"/>
        </w:rPr>
      </w:pPr>
      <w:r w:rsidRPr="0095597A">
        <w:rPr>
          <w:rFonts w:ascii="Times New Roman" w:hAnsi="Times New Roman" w:cs="Times New Roman"/>
          <w:sz w:val="24"/>
          <w:szCs w:val="24"/>
        </w:rPr>
        <w:t xml:space="preserve">      Размеры премии по итогам работы за календарный год и премии по результатам выполнения разовых и иных поручений максимальным размером не ограничивается.</w:t>
      </w:r>
    </w:p>
    <w:p w:rsidR="001E3037" w:rsidRPr="0095597A" w:rsidRDefault="001E3037" w:rsidP="00065C10">
      <w:pPr>
        <w:pStyle w:val="ConsPlusNormal"/>
        <w:ind w:firstLine="0"/>
        <w:jc w:val="both"/>
        <w:rPr>
          <w:rFonts w:ascii="Times New Roman" w:hAnsi="Times New Roman" w:cs="Times New Roman"/>
          <w:sz w:val="24"/>
          <w:szCs w:val="24"/>
        </w:rPr>
      </w:pPr>
      <w:r w:rsidRPr="0095597A">
        <w:rPr>
          <w:rFonts w:ascii="Times New Roman" w:hAnsi="Times New Roman" w:cs="Times New Roman"/>
          <w:sz w:val="24"/>
          <w:szCs w:val="24"/>
        </w:rPr>
        <w:t xml:space="preserve">     Размер премии конкретному работнику определяется Главой Вавиловского сельского поселения.</w:t>
      </w:r>
    </w:p>
    <w:p w:rsidR="001E3037" w:rsidRPr="0095597A" w:rsidRDefault="001E3037" w:rsidP="00065C10">
      <w:pPr>
        <w:pStyle w:val="ConsPlusNormal"/>
        <w:ind w:firstLine="0"/>
        <w:jc w:val="both"/>
        <w:rPr>
          <w:rFonts w:ascii="Times New Roman" w:hAnsi="Times New Roman" w:cs="Times New Roman"/>
          <w:sz w:val="24"/>
          <w:szCs w:val="24"/>
        </w:rPr>
      </w:pP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5. Премия не выплачивается или выплачивается частично:</w:t>
      </w: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 за ненадлежащее исполнение распоряжений и указаний вышестоящих, в порядке подчиненности руководителей, изданных в пределах их должностных полномочий;</w:t>
      </w: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 при нарушении трудовой дисциплины;</w:t>
      </w: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 за бездеятельность, недобросовестное исполнение должностных обязанностей, за несоблюдение норм служебной этики, установленных в муниципальном органе, Правил внутреннего распорядка, должностных инструкций, порядка работы со служебной информацией;</w:t>
      </w: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 за неисполнение или ненадлежащее исполнение федеральных законов, законов Томской области и муниципальных правовых актов;</w:t>
      </w: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 за ненадлежащее качество работы с документами и выполнение поручений;</w:t>
      </w:r>
    </w:p>
    <w:p w:rsidR="001E3037" w:rsidRPr="0095597A" w:rsidRDefault="001E3037" w:rsidP="00065C10">
      <w:pPr>
        <w:pStyle w:val="ConsPlusNormal"/>
        <w:ind w:firstLine="540"/>
        <w:jc w:val="both"/>
        <w:rPr>
          <w:rFonts w:ascii="Times New Roman" w:hAnsi="Times New Roman" w:cs="Times New Roman"/>
          <w:sz w:val="24"/>
          <w:szCs w:val="24"/>
        </w:rPr>
      </w:pPr>
      <w:r w:rsidRPr="0095597A">
        <w:rPr>
          <w:rFonts w:ascii="Times New Roman" w:hAnsi="Times New Roman" w:cs="Times New Roman"/>
          <w:sz w:val="24"/>
          <w:szCs w:val="24"/>
        </w:rPr>
        <w:t>- при увольнении лиц, совершивших виновные действия.</w:t>
      </w:r>
    </w:p>
    <w:p w:rsidR="001E3037" w:rsidRPr="0095597A" w:rsidRDefault="001E3037" w:rsidP="00065C10">
      <w:pPr>
        <w:pStyle w:val="ConsPlusNormal"/>
        <w:jc w:val="both"/>
        <w:rPr>
          <w:rFonts w:ascii="Times New Roman" w:hAnsi="Times New Roman" w:cs="Times New Roman"/>
          <w:sz w:val="24"/>
          <w:szCs w:val="24"/>
        </w:rPr>
      </w:pPr>
    </w:p>
    <w:p w:rsidR="001E3037" w:rsidRPr="0095597A" w:rsidRDefault="001E3037" w:rsidP="00065C10">
      <w:pPr>
        <w:pStyle w:val="ConsPlusNormal"/>
        <w:jc w:val="both"/>
        <w:rPr>
          <w:rFonts w:ascii="Times New Roman" w:hAnsi="Times New Roman" w:cs="Times New Roman"/>
          <w:sz w:val="24"/>
          <w:szCs w:val="24"/>
        </w:rPr>
      </w:pPr>
    </w:p>
    <w:p w:rsidR="001E3037" w:rsidRPr="0095597A" w:rsidRDefault="001E3037" w:rsidP="00065C10">
      <w:pPr>
        <w:jc w:val="both"/>
        <w:rPr>
          <w:rFonts w:ascii="Times New Roman" w:hAnsi="Times New Roman"/>
        </w:rPr>
      </w:pPr>
    </w:p>
    <w:p w:rsidR="001E3037" w:rsidRPr="0095597A" w:rsidRDefault="001E3037" w:rsidP="00065C10">
      <w:pPr>
        <w:jc w:val="both"/>
        <w:rPr>
          <w:rFonts w:ascii="Times New Roman" w:hAnsi="Times New Roman"/>
        </w:rPr>
      </w:pPr>
    </w:p>
    <w:p w:rsidR="001E3037" w:rsidRPr="0095597A" w:rsidRDefault="001E3037" w:rsidP="00065C10">
      <w:pPr>
        <w:jc w:val="both"/>
        <w:rPr>
          <w:rFonts w:ascii="Times New Roman" w:hAnsi="Times New Roman"/>
          <w:sz w:val="24"/>
          <w:szCs w:val="24"/>
        </w:rPr>
      </w:pPr>
    </w:p>
    <w:p w:rsidR="001E3037" w:rsidRPr="0095597A" w:rsidRDefault="001E3037" w:rsidP="0059611A">
      <w:pPr>
        <w:pStyle w:val="ConsPlusNormal"/>
        <w:ind w:firstLine="540"/>
        <w:jc w:val="both"/>
        <w:rPr>
          <w:rFonts w:ascii="Times New Roman" w:hAnsi="Times New Roman" w:cs="Times New Roman"/>
          <w:sz w:val="24"/>
          <w:szCs w:val="24"/>
        </w:rPr>
      </w:pPr>
    </w:p>
    <w:p w:rsidR="001E3037" w:rsidRDefault="001E3037" w:rsidP="0059611A">
      <w:pPr>
        <w:pStyle w:val="ConsPlusNormal"/>
        <w:ind w:firstLine="540"/>
        <w:jc w:val="both"/>
        <w:rPr>
          <w:sz w:val="24"/>
          <w:szCs w:val="24"/>
        </w:rPr>
      </w:pPr>
    </w:p>
    <w:p w:rsidR="001E3037" w:rsidRDefault="001E3037" w:rsidP="0059611A">
      <w:pPr>
        <w:pStyle w:val="ConsPlusNormal"/>
        <w:ind w:firstLine="540"/>
        <w:jc w:val="both"/>
        <w:rPr>
          <w:sz w:val="24"/>
          <w:szCs w:val="24"/>
        </w:rPr>
      </w:pPr>
    </w:p>
    <w:p w:rsidR="001E3037" w:rsidRDefault="001E3037" w:rsidP="0059611A">
      <w:pPr>
        <w:pStyle w:val="ConsPlusNormal"/>
        <w:ind w:firstLine="540"/>
        <w:jc w:val="both"/>
        <w:rPr>
          <w:sz w:val="24"/>
          <w:szCs w:val="24"/>
        </w:rPr>
      </w:pPr>
    </w:p>
    <w:p w:rsidR="001E3037" w:rsidRDefault="001E3037" w:rsidP="0059611A">
      <w:pPr>
        <w:pStyle w:val="ConsPlusNormal"/>
        <w:ind w:firstLine="540"/>
        <w:jc w:val="both"/>
        <w:rPr>
          <w:sz w:val="24"/>
          <w:szCs w:val="24"/>
        </w:rPr>
      </w:pPr>
    </w:p>
    <w:sectPr w:rsidR="001E3037" w:rsidSect="00441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52698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61A35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AFC8D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6DA4B6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3D646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64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CC0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7E32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0A3D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B6C6E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A19E4"/>
    <w:multiLevelType w:val="multilevel"/>
    <w:tmpl w:val="0BFC3F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B987AA2"/>
    <w:multiLevelType w:val="hybridMultilevel"/>
    <w:tmpl w:val="07D01568"/>
    <w:lvl w:ilvl="0" w:tplc="F710C034">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15:restartNumberingAfterBreak="0">
    <w:nsid w:val="118371E3"/>
    <w:multiLevelType w:val="multilevel"/>
    <w:tmpl w:val="A7FC2220"/>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547414B"/>
    <w:multiLevelType w:val="hybridMultilevel"/>
    <w:tmpl w:val="869A4B6A"/>
    <w:lvl w:ilvl="0" w:tplc="95C07A0C">
      <w:start w:val="1"/>
      <w:numFmt w:val="decimal"/>
      <w:lvlText w:val="%1."/>
      <w:lvlJc w:val="left"/>
      <w:pPr>
        <w:tabs>
          <w:tab w:val="num" w:pos="750"/>
        </w:tabs>
        <w:ind w:left="750" w:hanging="360"/>
      </w:pPr>
      <w:rPr>
        <w:rFonts w:cs="Times New Roman" w:hint="default"/>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14" w15:restartNumberingAfterBreak="0">
    <w:nsid w:val="391214E8"/>
    <w:multiLevelType w:val="hybridMultilevel"/>
    <w:tmpl w:val="697E9BD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827EC8"/>
    <w:multiLevelType w:val="multilevel"/>
    <w:tmpl w:val="0F64DB9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79F380B"/>
    <w:multiLevelType w:val="hybridMultilevel"/>
    <w:tmpl w:val="ABB28062"/>
    <w:lvl w:ilvl="0" w:tplc="3FAE6AD4">
      <w:start w:val="5"/>
      <w:numFmt w:val="decimal"/>
      <w:lvlText w:val="%1."/>
      <w:lvlJc w:val="left"/>
      <w:pPr>
        <w:tabs>
          <w:tab w:val="num" w:pos="615"/>
        </w:tabs>
        <w:ind w:left="615" w:hanging="360"/>
      </w:pPr>
      <w:rPr>
        <w:rFonts w:cs="Times New Roman" w:hint="default"/>
      </w:rPr>
    </w:lvl>
    <w:lvl w:ilvl="1" w:tplc="04190019" w:tentative="1">
      <w:start w:val="1"/>
      <w:numFmt w:val="lowerLetter"/>
      <w:lvlText w:val="%2."/>
      <w:lvlJc w:val="left"/>
      <w:pPr>
        <w:tabs>
          <w:tab w:val="num" w:pos="1335"/>
        </w:tabs>
        <w:ind w:left="1335" w:hanging="360"/>
      </w:pPr>
      <w:rPr>
        <w:rFonts w:cs="Times New Roman"/>
      </w:rPr>
    </w:lvl>
    <w:lvl w:ilvl="2" w:tplc="0419001B" w:tentative="1">
      <w:start w:val="1"/>
      <w:numFmt w:val="lowerRoman"/>
      <w:lvlText w:val="%3."/>
      <w:lvlJc w:val="right"/>
      <w:pPr>
        <w:tabs>
          <w:tab w:val="num" w:pos="2055"/>
        </w:tabs>
        <w:ind w:left="2055" w:hanging="180"/>
      </w:pPr>
      <w:rPr>
        <w:rFonts w:cs="Times New Roman"/>
      </w:rPr>
    </w:lvl>
    <w:lvl w:ilvl="3" w:tplc="0419000F" w:tentative="1">
      <w:start w:val="1"/>
      <w:numFmt w:val="decimal"/>
      <w:lvlText w:val="%4."/>
      <w:lvlJc w:val="left"/>
      <w:pPr>
        <w:tabs>
          <w:tab w:val="num" w:pos="2775"/>
        </w:tabs>
        <w:ind w:left="2775" w:hanging="360"/>
      </w:pPr>
      <w:rPr>
        <w:rFonts w:cs="Times New Roman"/>
      </w:rPr>
    </w:lvl>
    <w:lvl w:ilvl="4" w:tplc="04190019" w:tentative="1">
      <w:start w:val="1"/>
      <w:numFmt w:val="lowerLetter"/>
      <w:lvlText w:val="%5."/>
      <w:lvlJc w:val="left"/>
      <w:pPr>
        <w:tabs>
          <w:tab w:val="num" w:pos="3495"/>
        </w:tabs>
        <w:ind w:left="3495" w:hanging="360"/>
      </w:pPr>
      <w:rPr>
        <w:rFonts w:cs="Times New Roman"/>
      </w:rPr>
    </w:lvl>
    <w:lvl w:ilvl="5" w:tplc="0419001B" w:tentative="1">
      <w:start w:val="1"/>
      <w:numFmt w:val="lowerRoman"/>
      <w:lvlText w:val="%6."/>
      <w:lvlJc w:val="right"/>
      <w:pPr>
        <w:tabs>
          <w:tab w:val="num" w:pos="4215"/>
        </w:tabs>
        <w:ind w:left="4215" w:hanging="180"/>
      </w:pPr>
      <w:rPr>
        <w:rFonts w:cs="Times New Roman"/>
      </w:rPr>
    </w:lvl>
    <w:lvl w:ilvl="6" w:tplc="0419000F" w:tentative="1">
      <w:start w:val="1"/>
      <w:numFmt w:val="decimal"/>
      <w:lvlText w:val="%7."/>
      <w:lvlJc w:val="left"/>
      <w:pPr>
        <w:tabs>
          <w:tab w:val="num" w:pos="4935"/>
        </w:tabs>
        <w:ind w:left="4935" w:hanging="360"/>
      </w:pPr>
      <w:rPr>
        <w:rFonts w:cs="Times New Roman"/>
      </w:rPr>
    </w:lvl>
    <w:lvl w:ilvl="7" w:tplc="04190019" w:tentative="1">
      <w:start w:val="1"/>
      <w:numFmt w:val="lowerLetter"/>
      <w:lvlText w:val="%8."/>
      <w:lvlJc w:val="left"/>
      <w:pPr>
        <w:tabs>
          <w:tab w:val="num" w:pos="5655"/>
        </w:tabs>
        <w:ind w:left="5655" w:hanging="360"/>
      </w:pPr>
      <w:rPr>
        <w:rFonts w:cs="Times New Roman"/>
      </w:rPr>
    </w:lvl>
    <w:lvl w:ilvl="8" w:tplc="0419001B" w:tentative="1">
      <w:start w:val="1"/>
      <w:numFmt w:val="lowerRoman"/>
      <w:lvlText w:val="%9."/>
      <w:lvlJc w:val="right"/>
      <w:pPr>
        <w:tabs>
          <w:tab w:val="num" w:pos="6375"/>
        </w:tabs>
        <w:ind w:left="6375" w:hanging="180"/>
      </w:pPr>
      <w:rPr>
        <w:rFonts w:cs="Times New Roman"/>
      </w:rPr>
    </w:lvl>
  </w:abstractNum>
  <w:abstractNum w:abstractNumId="17" w15:restartNumberingAfterBreak="0">
    <w:nsid w:val="5B0A5FCE"/>
    <w:multiLevelType w:val="multilevel"/>
    <w:tmpl w:val="25F6A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26E42AA"/>
    <w:multiLevelType w:val="hybridMultilevel"/>
    <w:tmpl w:val="2A1E0F6A"/>
    <w:lvl w:ilvl="0" w:tplc="9D266C40">
      <w:start w:val="1"/>
      <w:numFmt w:val="decimal"/>
      <w:lvlText w:val="%1."/>
      <w:lvlJc w:val="left"/>
      <w:pPr>
        <w:tabs>
          <w:tab w:val="num" w:pos="900"/>
        </w:tabs>
        <w:ind w:left="900" w:hanging="360"/>
      </w:pPr>
      <w:rPr>
        <w:rFonts w:cs="Times New Roman"/>
      </w:rPr>
    </w:lvl>
    <w:lvl w:ilvl="1" w:tplc="679A1CE2">
      <w:numFmt w:val="none"/>
      <w:lvlText w:val=""/>
      <w:lvlJc w:val="left"/>
      <w:pPr>
        <w:tabs>
          <w:tab w:val="num" w:pos="360"/>
        </w:tabs>
      </w:pPr>
      <w:rPr>
        <w:rFonts w:cs="Times New Roman"/>
      </w:rPr>
    </w:lvl>
    <w:lvl w:ilvl="2" w:tplc="82E85D50">
      <w:numFmt w:val="none"/>
      <w:lvlText w:val=""/>
      <w:lvlJc w:val="left"/>
      <w:pPr>
        <w:tabs>
          <w:tab w:val="num" w:pos="360"/>
        </w:tabs>
      </w:pPr>
      <w:rPr>
        <w:rFonts w:cs="Times New Roman"/>
      </w:rPr>
    </w:lvl>
    <w:lvl w:ilvl="3" w:tplc="40C08526">
      <w:numFmt w:val="none"/>
      <w:lvlText w:val=""/>
      <w:lvlJc w:val="left"/>
      <w:pPr>
        <w:tabs>
          <w:tab w:val="num" w:pos="360"/>
        </w:tabs>
      </w:pPr>
      <w:rPr>
        <w:rFonts w:cs="Times New Roman"/>
      </w:rPr>
    </w:lvl>
    <w:lvl w:ilvl="4" w:tplc="81DE95C4">
      <w:numFmt w:val="none"/>
      <w:lvlText w:val=""/>
      <w:lvlJc w:val="left"/>
      <w:pPr>
        <w:tabs>
          <w:tab w:val="num" w:pos="360"/>
        </w:tabs>
      </w:pPr>
      <w:rPr>
        <w:rFonts w:cs="Times New Roman"/>
      </w:rPr>
    </w:lvl>
    <w:lvl w:ilvl="5" w:tplc="218204AA">
      <w:numFmt w:val="none"/>
      <w:lvlText w:val=""/>
      <w:lvlJc w:val="left"/>
      <w:pPr>
        <w:tabs>
          <w:tab w:val="num" w:pos="360"/>
        </w:tabs>
      </w:pPr>
      <w:rPr>
        <w:rFonts w:cs="Times New Roman"/>
      </w:rPr>
    </w:lvl>
    <w:lvl w:ilvl="6" w:tplc="4F0ACBDC">
      <w:numFmt w:val="none"/>
      <w:lvlText w:val=""/>
      <w:lvlJc w:val="left"/>
      <w:pPr>
        <w:tabs>
          <w:tab w:val="num" w:pos="360"/>
        </w:tabs>
      </w:pPr>
      <w:rPr>
        <w:rFonts w:cs="Times New Roman"/>
      </w:rPr>
    </w:lvl>
    <w:lvl w:ilvl="7" w:tplc="64743614">
      <w:numFmt w:val="none"/>
      <w:lvlText w:val=""/>
      <w:lvlJc w:val="left"/>
      <w:pPr>
        <w:tabs>
          <w:tab w:val="num" w:pos="360"/>
        </w:tabs>
      </w:pPr>
      <w:rPr>
        <w:rFonts w:cs="Times New Roman"/>
      </w:rPr>
    </w:lvl>
    <w:lvl w:ilvl="8" w:tplc="0FB4ABFC">
      <w:numFmt w:val="none"/>
      <w:lvlText w:val=""/>
      <w:lvlJc w:val="left"/>
      <w:pPr>
        <w:tabs>
          <w:tab w:val="num" w:pos="360"/>
        </w:tabs>
      </w:pPr>
      <w:rPr>
        <w:rFonts w:cs="Times New Roman"/>
      </w:rPr>
    </w:lvl>
  </w:abstractNum>
  <w:num w:numId="1">
    <w:abstractNumId w:val="10"/>
  </w:num>
  <w:num w:numId="2">
    <w:abstractNumId w:val="12"/>
  </w:num>
  <w:num w:numId="3">
    <w:abstractNumId w:val="15"/>
  </w:num>
  <w:num w:numId="4">
    <w:abstractNumId w:val="17"/>
  </w:num>
  <w:num w:numId="5">
    <w:abstractNumId w:val="11"/>
  </w:num>
  <w:num w:numId="6">
    <w:abstractNumId w:val="18"/>
  </w:num>
  <w:num w:numId="7">
    <w:abstractNumId w:val="14"/>
  </w:num>
  <w:num w:numId="8">
    <w:abstractNumId w:val="13"/>
  </w:num>
  <w:num w:numId="9">
    <w:abstractNumId w:val="16"/>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2"/>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23"/>
    <w:rsid w:val="00052215"/>
    <w:rsid w:val="0005352C"/>
    <w:rsid w:val="00065C10"/>
    <w:rsid w:val="000969BA"/>
    <w:rsid w:val="000A7344"/>
    <w:rsid w:val="000B4895"/>
    <w:rsid w:val="000D6861"/>
    <w:rsid w:val="00130675"/>
    <w:rsid w:val="00164C22"/>
    <w:rsid w:val="001D4F84"/>
    <w:rsid w:val="001E3037"/>
    <w:rsid w:val="001F19E7"/>
    <w:rsid w:val="001F52F2"/>
    <w:rsid w:val="002432D8"/>
    <w:rsid w:val="0024770F"/>
    <w:rsid w:val="002549B2"/>
    <w:rsid w:val="002629C7"/>
    <w:rsid w:val="00336248"/>
    <w:rsid w:val="003365D4"/>
    <w:rsid w:val="00345F5E"/>
    <w:rsid w:val="0035223A"/>
    <w:rsid w:val="00374623"/>
    <w:rsid w:val="003A37DC"/>
    <w:rsid w:val="003D4B4D"/>
    <w:rsid w:val="00441882"/>
    <w:rsid w:val="00441A64"/>
    <w:rsid w:val="00465995"/>
    <w:rsid w:val="004B6C5C"/>
    <w:rsid w:val="00511EBF"/>
    <w:rsid w:val="00566230"/>
    <w:rsid w:val="0059611A"/>
    <w:rsid w:val="005D53FA"/>
    <w:rsid w:val="00603BC3"/>
    <w:rsid w:val="0065077F"/>
    <w:rsid w:val="00663B6A"/>
    <w:rsid w:val="00691567"/>
    <w:rsid w:val="00694F41"/>
    <w:rsid w:val="006F3C1E"/>
    <w:rsid w:val="00747B3D"/>
    <w:rsid w:val="007803DA"/>
    <w:rsid w:val="007834D5"/>
    <w:rsid w:val="007C2189"/>
    <w:rsid w:val="007C6709"/>
    <w:rsid w:val="00894484"/>
    <w:rsid w:val="008B3EC4"/>
    <w:rsid w:val="008F170C"/>
    <w:rsid w:val="0095597A"/>
    <w:rsid w:val="009D7DAB"/>
    <w:rsid w:val="00A10D8C"/>
    <w:rsid w:val="00A17EFC"/>
    <w:rsid w:val="00A356CB"/>
    <w:rsid w:val="00AB6981"/>
    <w:rsid w:val="00AD2731"/>
    <w:rsid w:val="00B63FBB"/>
    <w:rsid w:val="00BB1BB0"/>
    <w:rsid w:val="00BD72FF"/>
    <w:rsid w:val="00BD7FED"/>
    <w:rsid w:val="00BE7E38"/>
    <w:rsid w:val="00C17570"/>
    <w:rsid w:val="00C2550A"/>
    <w:rsid w:val="00CB701E"/>
    <w:rsid w:val="00D567E8"/>
    <w:rsid w:val="00DC00AD"/>
    <w:rsid w:val="00E2053C"/>
    <w:rsid w:val="00E36B07"/>
    <w:rsid w:val="00E65433"/>
    <w:rsid w:val="00EF6DF5"/>
    <w:rsid w:val="00EF7FDB"/>
    <w:rsid w:val="00F050A3"/>
    <w:rsid w:val="00F10B61"/>
    <w:rsid w:val="00F26B12"/>
    <w:rsid w:val="00F85E2C"/>
    <w:rsid w:val="00F91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4E8463"/>
  <w15:docId w15:val="{FB802214-76AB-45D9-A05D-5EE6378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A64"/>
    <w:pPr>
      <w:spacing w:after="200" w:line="276" w:lineRule="auto"/>
    </w:pPr>
    <w:rPr>
      <w:lang w:eastAsia="en-US"/>
    </w:rPr>
  </w:style>
  <w:style w:type="paragraph" w:styleId="1">
    <w:name w:val="heading 1"/>
    <w:basedOn w:val="a"/>
    <w:next w:val="a"/>
    <w:link w:val="10"/>
    <w:uiPriority w:val="99"/>
    <w:qFormat/>
    <w:locked/>
    <w:rsid w:val="00894484"/>
    <w:pPr>
      <w:keepNext/>
      <w:spacing w:after="0" w:line="240" w:lineRule="auto"/>
      <w:outlineLvl w:val="0"/>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03BC3"/>
    <w:rPr>
      <w:rFonts w:ascii="Cambria" w:hAnsi="Cambria" w:cs="Times New Roman"/>
      <w:b/>
      <w:bCs/>
      <w:kern w:val="32"/>
      <w:sz w:val="32"/>
      <w:szCs w:val="32"/>
      <w:lang w:eastAsia="en-US"/>
    </w:rPr>
  </w:style>
  <w:style w:type="character" w:customStyle="1" w:styleId="a3">
    <w:name w:val="Основной текст_"/>
    <w:basedOn w:val="a0"/>
    <w:link w:val="2"/>
    <w:uiPriority w:val="99"/>
    <w:locked/>
    <w:rsid w:val="00345F5E"/>
    <w:rPr>
      <w:rFonts w:ascii="Times New Roman" w:hAnsi="Times New Roman" w:cs="Times New Roman"/>
      <w:spacing w:val="2"/>
      <w:shd w:val="clear" w:color="auto" w:fill="FFFFFF"/>
    </w:rPr>
  </w:style>
  <w:style w:type="paragraph" w:customStyle="1" w:styleId="2">
    <w:name w:val="Основной текст2"/>
    <w:basedOn w:val="a"/>
    <w:link w:val="a3"/>
    <w:uiPriority w:val="99"/>
    <w:rsid w:val="00345F5E"/>
    <w:pPr>
      <w:widowControl w:val="0"/>
      <w:shd w:val="clear" w:color="auto" w:fill="FFFFFF"/>
      <w:spacing w:before="360" w:after="240" w:line="276" w:lineRule="exact"/>
      <w:ind w:hanging="380"/>
      <w:jc w:val="both"/>
    </w:pPr>
    <w:rPr>
      <w:rFonts w:ascii="Times New Roman" w:eastAsia="Times New Roman" w:hAnsi="Times New Roman"/>
      <w:spacing w:val="2"/>
    </w:rPr>
  </w:style>
  <w:style w:type="paragraph" w:styleId="a4">
    <w:name w:val="List Paragraph"/>
    <w:basedOn w:val="a"/>
    <w:uiPriority w:val="99"/>
    <w:qFormat/>
    <w:rsid w:val="00345F5E"/>
    <w:pPr>
      <w:ind w:left="720"/>
      <w:contextualSpacing/>
    </w:pPr>
  </w:style>
  <w:style w:type="character" w:customStyle="1" w:styleId="11">
    <w:name w:val="Заголовок №1_"/>
    <w:basedOn w:val="a0"/>
    <w:link w:val="12"/>
    <w:uiPriority w:val="99"/>
    <w:locked/>
    <w:rsid w:val="00345F5E"/>
    <w:rPr>
      <w:rFonts w:ascii="Times New Roman" w:hAnsi="Times New Roman" w:cs="Times New Roman"/>
      <w:b/>
      <w:bCs/>
      <w:spacing w:val="-2"/>
      <w:sz w:val="32"/>
      <w:szCs w:val="32"/>
      <w:shd w:val="clear" w:color="auto" w:fill="FFFFFF"/>
    </w:rPr>
  </w:style>
  <w:style w:type="paragraph" w:customStyle="1" w:styleId="12">
    <w:name w:val="Заголовок №1"/>
    <w:basedOn w:val="a"/>
    <w:link w:val="11"/>
    <w:uiPriority w:val="99"/>
    <w:rsid w:val="00345F5E"/>
    <w:pPr>
      <w:widowControl w:val="0"/>
      <w:shd w:val="clear" w:color="auto" w:fill="FFFFFF"/>
      <w:spacing w:before="120" w:after="120" w:line="240" w:lineRule="atLeast"/>
      <w:jc w:val="center"/>
      <w:outlineLvl w:val="0"/>
    </w:pPr>
    <w:rPr>
      <w:rFonts w:ascii="Times New Roman" w:eastAsia="Times New Roman" w:hAnsi="Times New Roman"/>
      <w:b/>
      <w:bCs/>
      <w:spacing w:val="-2"/>
      <w:sz w:val="32"/>
      <w:szCs w:val="32"/>
    </w:rPr>
  </w:style>
  <w:style w:type="table" w:styleId="a5">
    <w:name w:val="Table Grid"/>
    <w:basedOn w:val="a1"/>
    <w:uiPriority w:val="99"/>
    <w:locked/>
    <w:rsid w:val="0089448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894484"/>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894484"/>
    <w:pPr>
      <w:widowControl w:val="0"/>
      <w:autoSpaceDE w:val="0"/>
      <w:autoSpaceDN w:val="0"/>
      <w:adjustRightInd w:val="0"/>
    </w:pPr>
    <w:rPr>
      <w:rFonts w:ascii="Arial" w:hAnsi="Arial" w:cs="Arial"/>
      <w:b/>
      <w:bCs/>
      <w:sz w:val="20"/>
      <w:szCs w:val="20"/>
    </w:rPr>
  </w:style>
  <w:style w:type="paragraph" w:styleId="a6">
    <w:name w:val="Title"/>
    <w:basedOn w:val="a"/>
    <w:link w:val="a7"/>
    <w:uiPriority w:val="99"/>
    <w:qFormat/>
    <w:locked/>
    <w:rsid w:val="00894484"/>
    <w:pPr>
      <w:spacing w:after="0" w:line="240" w:lineRule="auto"/>
      <w:jc w:val="center"/>
    </w:pPr>
    <w:rPr>
      <w:rFonts w:ascii="Times New Roman" w:hAnsi="Times New Roman"/>
      <w:sz w:val="36"/>
      <w:szCs w:val="20"/>
      <w:lang w:eastAsia="ru-RU"/>
    </w:rPr>
  </w:style>
  <w:style w:type="character" w:customStyle="1" w:styleId="a7">
    <w:name w:val="Заголовок Знак"/>
    <w:basedOn w:val="a0"/>
    <w:link w:val="a6"/>
    <w:uiPriority w:val="99"/>
    <w:locked/>
    <w:rsid w:val="00603BC3"/>
    <w:rPr>
      <w:rFonts w:ascii="Cambria" w:hAnsi="Cambria" w:cs="Times New Roman"/>
      <w:b/>
      <w:bCs/>
      <w:kern w:val="28"/>
      <w:sz w:val="32"/>
      <w:szCs w:val="32"/>
      <w:lang w:eastAsia="en-US"/>
    </w:rPr>
  </w:style>
  <w:style w:type="paragraph" w:styleId="a8">
    <w:name w:val="Subtitle"/>
    <w:basedOn w:val="a"/>
    <w:link w:val="a9"/>
    <w:uiPriority w:val="99"/>
    <w:qFormat/>
    <w:locked/>
    <w:rsid w:val="00894484"/>
    <w:pPr>
      <w:spacing w:after="0" w:line="240" w:lineRule="auto"/>
      <w:jc w:val="center"/>
    </w:pPr>
    <w:rPr>
      <w:rFonts w:ascii="Times New Roman" w:hAnsi="Times New Roman"/>
      <w:b/>
      <w:bCs/>
      <w:caps/>
      <w:sz w:val="32"/>
      <w:szCs w:val="20"/>
      <w:lang w:eastAsia="ru-RU"/>
    </w:rPr>
  </w:style>
  <w:style w:type="character" w:customStyle="1" w:styleId="a9">
    <w:name w:val="Подзаголовок Знак"/>
    <w:basedOn w:val="a0"/>
    <w:link w:val="a8"/>
    <w:uiPriority w:val="99"/>
    <w:locked/>
    <w:rsid w:val="00603BC3"/>
    <w:rPr>
      <w:rFonts w:ascii="Cambria" w:hAnsi="Cambria" w:cs="Times New Roman"/>
      <w:sz w:val="24"/>
      <w:szCs w:val="24"/>
      <w:lang w:eastAsia="en-US"/>
    </w:rPr>
  </w:style>
  <w:style w:type="paragraph" w:styleId="20">
    <w:name w:val="Body Text 2"/>
    <w:basedOn w:val="a"/>
    <w:link w:val="21"/>
    <w:uiPriority w:val="99"/>
    <w:rsid w:val="00894484"/>
    <w:pPr>
      <w:spacing w:after="0" w:line="240" w:lineRule="auto"/>
      <w:ind w:right="4579"/>
    </w:pPr>
    <w:rPr>
      <w:rFonts w:ascii="Times New Roman" w:hAnsi="Times New Roman"/>
      <w:sz w:val="24"/>
      <w:szCs w:val="20"/>
      <w:lang w:eastAsia="ru-RU"/>
    </w:rPr>
  </w:style>
  <w:style w:type="character" w:customStyle="1" w:styleId="21">
    <w:name w:val="Основной текст 2 Знак"/>
    <w:basedOn w:val="a0"/>
    <w:link w:val="20"/>
    <w:uiPriority w:val="99"/>
    <w:semiHidden/>
    <w:locked/>
    <w:rsid w:val="00603BC3"/>
    <w:rPr>
      <w:rFonts w:cs="Times New Roman"/>
      <w:lang w:eastAsia="en-US"/>
    </w:rPr>
  </w:style>
  <w:style w:type="paragraph" w:styleId="aa">
    <w:name w:val="Balloon Text"/>
    <w:basedOn w:val="a"/>
    <w:link w:val="ab"/>
    <w:uiPriority w:val="99"/>
    <w:semiHidden/>
    <w:rsid w:val="0059611A"/>
    <w:rPr>
      <w:rFonts w:ascii="Tahoma" w:hAnsi="Tahoma" w:cs="Tahoma"/>
      <w:sz w:val="16"/>
      <w:szCs w:val="16"/>
    </w:rPr>
  </w:style>
  <w:style w:type="character" w:customStyle="1" w:styleId="ab">
    <w:name w:val="Текст выноски Знак"/>
    <w:basedOn w:val="a0"/>
    <w:link w:val="aa"/>
    <w:uiPriority w:val="99"/>
    <w:semiHidden/>
    <w:locked/>
    <w:rsid w:val="00603BC3"/>
    <w:rPr>
      <w:rFonts w:ascii="Times New Roman" w:hAnsi="Times New Roman" w:cs="Times New Roman"/>
      <w:sz w:val="2"/>
      <w:lang w:eastAsia="en-US"/>
    </w:rPr>
  </w:style>
  <w:style w:type="character" w:styleId="ac">
    <w:name w:val="Hyperlink"/>
    <w:basedOn w:val="a0"/>
    <w:uiPriority w:val="99"/>
    <w:rsid w:val="00065C10"/>
    <w:rPr>
      <w:rFonts w:ascii="Times New Roman" w:hAnsi="Times New Roman" w:cs="Times New Roman"/>
      <w:color w:val="0000FF"/>
      <w:u w:val="single"/>
    </w:rPr>
  </w:style>
  <w:style w:type="table" w:styleId="13">
    <w:name w:val="Table Classic 1"/>
    <w:basedOn w:val="a1"/>
    <w:uiPriority w:val="99"/>
    <w:rsid w:val="001D4F84"/>
    <w:pPr>
      <w:spacing w:after="200" w:line="276" w:lineRule="auto"/>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83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B64D857C4E4F10D0344A01327A1B7C0098016B09BAF2CEC98D8864B81IAk7E" TargetMode="External"/><Relationship Id="rId5" Type="http://schemas.openxmlformats.org/officeDocument/2006/relationships/hyperlink" Target="consultantplus://offline/ref=1B64D857C4E4F10D0344A01327A1B7C0008111B09FA571E690818A4986A8C1C9C3DB82660BF5B9I9k3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3060</Words>
  <Characters>17446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VavilSP</dc:creator>
  <cp:keywords/>
  <dc:description/>
  <cp:lastModifiedBy>VavilSP</cp:lastModifiedBy>
  <cp:revision>2</cp:revision>
  <cp:lastPrinted>2021-08-19T03:03:00Z</cp:lastPrinted>
  <dcterms:created xsi:type="dcterms:W3CDTF">2024-01-29T04:34:00Z</dcterms:created>
  <dcterms:modified xsi:type="dcterms:W3CDTF">2024-01-29T04:34:00Z</dcterms:modified>
</cp:coreProperties>
</file>