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F2" w:rsidRDefault="009037F2" w:rsidP="009037F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АДМИНИСТРАЦИЯ ВАВИЛОВСКОГО СЕЛЬСКОГО ПОСЕЛЕНИЯ</w:t>
      </w:r>
    </w:p>
    <w:p w:rsidR="009037F2" w:rsidRDefault="009037F2" w:rsidP="00903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ВАВИЛОВСКОГО СЕЛЬСКОГО ПОСЕЛЕНИЯ</w:t>
      </w:r>
    </w:p>
    <w:p w:rsidR="009037F2" w:rsidRDefault="009037F2" w:rsidP="009037F2">
      <w:pPr>
        <w:spacing w:before="100" w:beforeAutospacing="1" w:after="100" w:afterAutospacing="1"/>
        <w:jc w:val="center"/>
      </w:pPr>
      <w:r>
        <w:t>ПОСТАНОВЛЕНИЕ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543BE9" w:rsidP="0090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E20E8">
        <w:rPr>
          <w:rFonts w:ascii="Arial" w:hAnsi="Arial" w:cs="Arial"/>
        </w:rPr>
        <w:t>.01.</w:t>
      </w:r>
      <w:r w:rsidR="009037F2">
        <w:rPr>
          <w:rFonts w:ascii="Arial" w:hAnsi="Arial" w:cs="Arial"/>
        </w:rPr>
        <w:t>.200</w:t>
      </w:r>
      <w:r>
        <w:rPr>
          <w:rFonts w:ascii="Arial" w:hAnsi="Arial" w:cs="Arial"/>
        </w:rPr>
        <w:t>9</w:t>
      </w:r>
      <w:r w:rsidR="009037F2">
        <w:rPr>
          <w:rFonts w:ascii="Arial" w:hAnsi="Arial" w:cs="Arial"/>
        </w:rPr>
        <w:t xml:space="preserve">                                    д.Вавиловка                </w:t>
      </w:r>
      <w:r w:rsidR="001E20E8">
        <w:rPr>
          <w:rFonts w:ascii="Arial" w:hAnsi="Arial" w:cs="Arial"/>
        </w:rPr>
        <w:t xml:space="preserve">                            № </w:t>
      </w:r>
      <w:r>
        <w:rPr>
          <w:rFonts w:ascii="Arial" w:hAnsi="Arial" w:cs="Arial"/>
        </w:rPr>
        <w:t>4</w:t>
      </w:r>
    </w:p>
    <w:p w:rsidR="009037F2" w:rsidRDefault="009037F2" w:rsidP="009037F2">
      <w:pPr>
        <w:pStyle w:val="normal32"/>
        <w:jc w:val="left"/>
        <w:rPr>
          <w:b/>
          <w:bCs/>
          <w:sz w:val="28"/>
          <w:szCs w:val="28"/>
        </w:rPr>
      </w:pPr>
    </w:p>
    <w:p w:rsidR="009037F2" w:rsidRPr="00543BE9" w:rsidRDefault="009037F2" w:rsidP="009037F2">
      <w:pPr>
        <w:pStyle w:val="normal32"/>
        <w:jc w:val="left"/>
        <w:rPr>
          <w:b/>
          <w:bCs/>
          <w:sz w:val="24"/>
          <w:szCs w:val="24"/>
        </w:rPr>
      </w:pPr>
      <w:r w:rsidRPr="00543BE9">
        <w:rPr>
          <w:b/>
          <w:bCs/>
          <w:sz w:val="24"/>
          <w:szCs w:val="24"/>
        </w:rPr>
        <w:t>Об утверждении Положения</w:t>
      </w:r>
    </w:p>
    <w:p w:rsidR="009037F2" w:rsidRPr="00543BE9" w:rsidRDefault="009037F2" w:rsidP="009037F2">
      <w:pPr>
        <w:pStyle w:val="normal32"/>
        <w:jc w:val="left"/>
        <w:rPr>
          <w:b/>
          <w:bCs/>
          <w:sz w:val="24"/>
          <w:szCs w:val="24"/>
        </w:rPr>
      </w:pPr>
      <w:r w:rsidRPr="00543BE9">
        <w:rPr>
          <w:b/>
          <w:bCs/>
          <w:sz w:val="24"/>
          <w:szCs w:val="24"/>
        </w:rPr>
        <w:t xml:space="preserve"> об учетной политике </w:t>
      </w:r>
    </w:p>
    <w:p w:rsidR="009037F2" w:rsidRPr="00543BE9" w:rsidRDefault="009037F2" w:rsidP="009037F2">
      <w:pPr>
        <w:pStyle w:val="normal32"/>
        <w:jc w:val="left"/>
        <w:rPr>
          <w:b/>
          <w:bCs/>
          <w:sz w:val="24"/>
          <w:szCs w:val="24"/>
        </w:rPr>
      </w:pPr>
      <w:r w:rsidRPr="00543BE9">
        <w:rPr>
          <w:b/>
          <w:bCs/>
          <w:sz w:val="24"/>
          <w:szCs w:val="24"/>
        </w:rPr>
        <w:t>Администрации Вавиловского</w:t>
      </w:r>
    </w:p>
    <w:p w:rsidR="009037F2" w:rsidRPr="00543BE9" w:rsidRDefault="009037F2" w:rsidP="009037F2">
      <w:pPr>
        <w:pStyle w:val="normal32"/>
        <w:jc w:val="left"/>
        <w:rPr>
          <w:sz w:val="24"/>
          <w:szCs w:val="24"/>
        </w:rPr>
      </w:pPr>
      <w:r w:rsidRPr="00543BE9">
        <w:rPr>
          <w:b/>
          <w:bCs/>
          <w:sz w:val="24"/>
          <w:szCs w:val="24"/>
        </w:rPr>
        <w:t>сельского поселения.</w:t>
      </w:r>
    </w:p>
    <w:p w:rsidR="009037F2" w:rsidRPr="00F31E99" w:rsidRDefault="009037F2" w:rsidP="009037F2">
      <w:pPr>
        <w:rPr>
          <w:rFonts w:ascii="Arial" w:hAnsi="Arial" w:cs="Arial"/>
          <w:sz w:val="28"/>
          <w:szCs w:val="28"/>
        </w:rPr>
      </w:pP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1E20E8" w:rsidP="009037F2">
      <w:pPr>
        <w:spacing w:before="100" w:beforeAutospacing="1" w:after="100" w:afterAutospacing="1"/>
        <w:jc w:val="both"/>
      </w:pPr>
      <w:r>
        <w:t xml:space="preserve">       </w:t>
      </w:r>
      <w:r w:rsidR="009037F2">
        <w:t>В связи с изменением законодательных и иных нормативных и правовых актов РФ, разработки новых способов ведения учета,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ПОСТАНОВЛЯЮ: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1.Утвердить Положение об учетной политике Администрации Вавиловского сельского поселения (приложение №1).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2. Настоящее постановление вступ</w:t>
      </w:r>
      <w:r w:rsidR="001E20E8">
        <w:t>ает в законную силу с 01.01.200</w:t>
      </w:r>
      <w:r w:rsidR="00543BE9">
        <w:t>9</w:t>
      </w:r>
      <w:r>
        <w:t>г.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>Глава Вавиловского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сельского поселения:                                                         П.А.Иванов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           </w:t>
      </w: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lastRenderedPageBreak/>
        <w:t xml:space="preserve">                                                                                                                               Приложение №1</w:t>
      </w:r>
    </w:p>
    <w:p w:rsidR="009037F2" w:rsidRDefault="001E20E8" w:rsidP="009037F2">
      <w:pPr>
        <w:spacing w:before="100" w:beforeAutospacing="1" w:after="100" w:afterAutospacing="1"/>
        <w:jc w:val="right"/>
      </w:pPr>
      <w:r>
        <w:t xml:space="preserve">к постановлению № </w:t>
      </w:r>
      <w:r w:rsidR="00543BE9">
        <w:t>4</w:t>
      </w:r>
      <w:r w:rsidR="009037F2">
        <w:t xml:space="preserve"> </w:t>
      </w:r>
    </w:p>
    <w:p w:rsidR="009037F2" w:rsidRDefault="001E20E8" w:rsidP="009037F2">
      <w:pPr>
        <w:spacing w:before="100" w:beforeAutospacing="1" w:after="100" w:afterAutospacing="1"/>
        <w:jc w:val="right"/>
      </w:pPr>
      <w:r>
        <w:t xml:space="preserve">от </w:t>
      </w:r>
      <w:r w:rsidR="00543BE9">
        <w:t>11</w:t>
      </w:r>
      <w:r>
        <w:t>.01</w:t>
      </w:r>
      <w:r w:rsidR="009037F2">
        <w:t>.200</w:t>
      </w:r>
      <w:r w:rsidR="00543BE9">
        <w:t>9</w:t>
      </w:r>
      <w:r w:rsidR="009037F2">
        <w:t xml:space="preserve">               </w:t>
      </w:r>
    </w:p>
    <w:p w:rsidR="009037F2" w:rsidRDefault="009037F2" w:rsidP="009037F2">
      <w:pPr>
        <w:spacing w:before="100" w:beforeAutospacing="1" w:after="100" w:afterAutospacing="1"/>
        <w:jc w:val="right"/>
      </w:pPr>
      <w:r>
        <w:t>Главы поселения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</w:t>
      </w:r>
    </w:p>
    <w:p w:rsidR="009037F2" w:rsidRDefault="009037F2" w:rsidP="009037F2">
      <w:pPr>
        <w:spacing w:before="100" w:beforeAutospacing="1" w:after="100" w:afterAutospacing="1"/>
      </w:pPr>
      <w:r>
        <w:rPr>
          <w:rFonts w:ascii="Arial" w:hAnsi="Arial" w:cs="Arial"/>
        </w:rPr>
        <w:t xml:space="preserve">                                                     ПОЛОЖЕНИЕ</w:t>
      </w:r>
    </w:p>
    <w:p w:rsidR="009037F2" w:rsidRDefault="009037F2" w:rsidP="009037F2">
      <w:pPr>
        <w:spacing w:before="100" w:beforeAutospacing="1" w:after="100" w:afterAutospacing="1"/>
        <w:jc w:val="center"/>
      </w:pPr>
      <w:r>
        <w:t>об учетной политике Администрации Вавиловского сельского поселения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>ОБЕСПЕЧЕНИЕ УЧЕТНОЙ ПОЛИТИКИ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1.1.Бухгалтерский учет Администрации Вавиловского сельского поселения осуществляется по плану счетов бухгалтерского учета в соответствии с Инструкцией по бухгалтерскому учету в бюджетных учреждениях № </w:t>
      </w:r>
      <w:r w:rsidR="001E20E8">
        <w:t>72</w:t>
      </w:r>
      <w:r>
        <w:t xml:space="preserve">н от </w:t>
      </w:r>
      <w:r w:rsidR="001E20E8">
        <w:t>24.08.2007</w:t>
      </w:r>
      <w:r>
        <w:t xml:space="preserve"> года.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1.2.Применяется мемориально-ордерная форма бухгалтерского учета.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1.3. При обработке учетной информации применять компьютерную технику. Табель учета рабочего времени с ручным способом обработки с датой предоставления не позднее 25-го числа текущего месяца.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ОРГАНИЗАЦИЯ УЧЕТНОЙ РАБОТЫ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2.1.Бухгалтерский учет в Администрации Вавиловского сельского поселения осуществляется по договору о бухгалтерском обслуживании муниципальным учреждением «Вавиловская централизованная бухгалтерская служба» главным бухгалтером и бухгалтером расчетной группы. Права и обязанности главного бухгалтера и бухгалтера определены в разделе 3 Положения «О бухгалтерской службе» и статье 7 Закона «О бухгалтерской службе».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ПОРЯДОК ПРОВЕДЕНИЯ ИНВЕНТАРИЗАЦИИ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3.1.В целях обеспечения достоверности данных бухгалтерского учета и отчетности проводить инвентаризацию имущества по состоянию на 01 декабря каждого года.</w:t>
      </w:r>
    </w:p>
    <w:p w:rsidR="001E20E8" w:rsidRDefault="009037F2" w:rsidP="009037F2">
      <w:pPr>
        <w:spacing w:before="100" w:beforeAutospacing="1" w:after="100" w:afterAutospacing="1"/>
        <w:jc w:val="both"/>
      </w:pPr>
      <w:r>
        <w:t xml:space="preserve">3.2. Создать постоянно действующую комиссию в составе </w:t>
      </w:r>
      <w:r w:rsidR="001E20E8">
        <w:t>2</w:t>
      </w:r>
      <w:r w:rsidR="00543BE9">
        <w:t>-х человек</w:t>
      </w:r>
      <w:r>
        <w:t xml:space="preserve"> для проведения инвентаризации: председатель – Губанова В.А., члены комиссии – </w:t>
      </w:r>
      <w:r w:rsidR="00543BE9">
        <w:t>Баранова С.С.</w:t>
      </w:r>
      <w:r>
        <w:t xml:space="preserve"> 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3.3.Создать постоянно действующую комиссию в составе 2</w:t>
      </w:r>
      <w:r w:rsidR="00543BE9">
        <w:t>-х человек</w:t>
      </w:r>
      <w:r>
        <w:t xml:space="preserve"> на списание материальных запасов: председатель- Иванов П.А.., член комиссии – </w:t>
      </w:r>
      <w:r w:rsidR="00543BE9">
        <w:t>Баранова С.С.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3.4.Создать постоянно действующую комиссию в составе 3</w:t>
      </w:r>
      <w:r w:rsidR="00543BE9">
        <w:t>-х человек</w:t>
      </w:r>
      <w:r>
        <w:t xml:space="preserve"> на списание запасных частей к автотранспорту: председатель – Иванов П.А., член комиссии – Клячин М.Н. и Ломаев А.Н.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3.5 Создать постоянно действующ</w:t>
      </w:r>
      <w:r w:rsidR="001E20E8">
        <w:t>ую комиссию в составе 2</w:t>
      </w:r>
      <w:r w:rsidR="00543BE9">
        <w:t>-х</w:t>
      </w:r>
      <w:r w:rsidR="001E20E8">
        <w:t xml:space="preserve"> человек</w:t>
      </w:r>
      <w:r>
        <w:t xml:space="preserve"> для проведения внезапной ревизии кассы в любой день 1 раз в квартал на любую дату согласно распоряжения: председатель – </w:t>
      </w:r>
      <w:r w:rsidR="00543BE9">
        <w:t>Клячин М.Н.</w:t>
      </w:r>
      <w:r>
        <w:t xml:space="preserve">., член комиссии – Иванов П.А. 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ПОРЯДОК ВЫДАЧИ ДЕНЕЖНЫХ СРЕДСТВ В ПОДОТЧЕТ И ОФОРМЛЕНИЕ ИХ РАСХОДОВ 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4.1.Установить максимально выдаваемую сумму в подотчет на хозяйственные нужды 15000 рублей и срок выдачи средств на 10 дней.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4.2.Утвердить список лиц, имеющих право на получение денежных средств в подотчет: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-Глава поселения П.А.Иванов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-Управляющий делами В.А.Губанова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Специалист П кат.(финансист) Клячин М.Н.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-водитель Ломаев А.Н.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4.3.Установить срок отчетности по командировочным расходам - 3 дня после прибытия из командировки.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5.ПРАВИЛА УЧЕТА БЛАНКОВ СТРОГОЙ ОТЧЕТНОСТИ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5.1 Утвердить перечень должностных лиц, использующих бланки строгой отчетности: </w:t>
      </w:r>
      <w:r w:rsidR="00543BE9">
        <w:t>технический работник Баранова Светлана Сергеевна</w:t>
      </w:r>
      <w:r>
        <w:t>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5.2.Ответственность по ведению учета, хранения и выдачи трудовых книжек и исполнительных листов возложить на управляющего делами Губанову Валентину Александровну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6.ПЕРЕЧЕНЬ ЛИЦ, ИМЕЮЩИХ ПРАВО ПОДПИСИ ПЕРВИЧНЫХ ДОКУМЕНТОВ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6.1.Утвердить право подписи доверенностей на получение товарно-материальных ценностей: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Глава поселения П.А.Иванов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6.2 Установить сроки: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использование доверенностей - 10 дней;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отчетности по доверенностям - 10 дней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6.3 Установить перечень лиц, имеющих право подписи денежных и расчетных документов, денежных и кредитных обязательств, счетов-фактур: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за руководителя - Глава поселения Иванов П.А. ________________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>7. ПОРЯДОК КОНТРОЛЯ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7.1.В целях определения целесообразности и направленности производимых расходов в Администрации Вавиловского сельского поселения осуществлять внутрихозяйственный контроль за следующими операциями: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междугородние переговоры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расход ГСМ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командировочные разъезды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движение малоценных активов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расход канцтоваров и хозяйственных материалов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7.2.Порядок ведения такого контроля возложить на главного бухгалтера</w:t>
      </w:r>
    </w:p>
    <w:p w:rsidR="009037F2" w:rsidRDefault="00543BE9" w:rsidP="009037F2">
      <w:pPr>
        <w:spacing w:before="100" w:beforeAutospacing="1" w:after="100" w:afterAutospacing="1"/>
        <w:jc w:val="both"/>
      </w:pPr>
      <w:r>
        <w:t>Клячина максима Николаевича</w:t>
      </w:r>
      <w:r w:rsidR="009037F2">
        <w:t>.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>8. МЕТОДИКА БУХГАЛТЕРСКОГО УЧЕТА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8.1.Не относятся к основным средствам материальные вещественные ценности, стоимостная оценка которых на дату приобретения за единицу не свыше 50-кратного минимального размера оплаты труда, установленного действующим законодательством, и предметы со сроком полезного использования менее 12-ти месяцев, независимо от стоимости. 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8.2.Балансовой стоимостью основных средств считать первоначальную стоимость по фактическим затратам на их приобретение. Изменение первоначальной стоимости основных средств может быть только в случаях переоценки, достройки, дооборудования. Расходы по капитальному ремонту на увеличение стоимости основных средств не относятся.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8.3.При переоценке основных фондов использовать коэффициенты пересчета, разработанные государственным комитетом по статистике, либо метод прямого пересчета балансовой стоимости основных средств в соответствии с рыночными ценами, сложившимися на момент переоценки.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8.4.Начисление износа по основным средствам производится в порядке, определенном для бюджетных учреждений. Износ основных средств определяется за полный календарный год (независимо от того, в каком месяце отчетного периода они приобретены или построены). Сумма износа не может составлять свыше 100% от стоимости основных средств.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8.5.Начисление износа по амортизируемым нематериальным активам производить по срокам их полного использования (в расчете на 10 лет, если невозможно установить срок их использования).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8.6 Материалы по одноименным наименованиям списываются на расходы по средним сложившимся учетным ценам.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8.7. В целях обеспечения сохранности этих предметов при передаче в эксплуатацию, произвести их закрепление за материально-ответственными лицами.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 xml:space="preserve">8.8.Кассовые и фактические расходы формировать в размере статей действующей экономической классификации, в соответствии с Инструкцией по бухгалтерскому учету в бюджетных учреждениях, утвержденной приказом Министерства Финансов РФ </w:t>
      </w:r>
      <w:r w:rsidR="001E20E8">
        <w:t>24.08.2007</w:t>
      </w:r>
      <w:r>
        <w:t xml:space="preserve"> года № </w:t>
      </w:r>
      <w:r w:rsidR="001E20E8">
        <w:t>72</w:t>
      </w:r>
      <w:r>
        <w:t>-н.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8.9.Командировочные расходы оплачивать в следующих пределах: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суточные не выше размера, установленного законодательными нормами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- за проживание и проезд - по фактически сложившимся расходам, подтвержденным документами.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8.10.Право заключать договора гражданско-правового характера от лица Администрации Вавиловского сельского поселения утверждается за Главой поселения Ивановым Павлом Алексеевичем.</w:t>
      </w:r>
    </w:p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</w:p>
    <w:p w:rsidR="009037F2" w:rsidRDefault="009037F2" w:rsidP="009037F2">
      <w:pPr>
        <w:spacing w:before="100" w:beforeAutospacing="1" w:after="100" w:afterAutospacing="1"/>
        <w:jc w:val="both"/>
      </w:pPr>
      <w:r>
        <w:t>9. НОМЕНКЛАТУРА ДЕЛ И ПОРЯДОК ХРАНЕНИЯ ДОКУМЕНТОВ</w:t>
      </w:r>
    </w:p>
    <w:p w:rsidR="009037F2" w:rsidRDefault="009037F2" w:rsidP="009037F2">
      <w:pPr>
        <w:spacing w:before="100" w:beforeAutospacing="1" w:after="100" w:afterAutospacing="1"/>
        <w:jc w:val="both"/>
      </w:pPr>
      <w:r>
        <w:t>9.1.Все документы, имеющие отношение к бухгалтерскому и налоговому учету оформляются в дела с учетом сроков хранения документов.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5"/>
        <w:gridCol w:w="3736"/>
      </w:tblGrid>
      <w:tr w:rsidR="009037F2">
        <w:trPr>
          <w:trHeight w:val="555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Наименование документа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 xml:space="preserve">Срок хранения </w:t>
            </w:r>
          </w:p>
        </w:tc>
      </w:tr>
      <w:tr w:rsidR="009037F2">
        <w:trPr>
          <w:trHeight w:val="8178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Постановление об учетной политике организации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(включая положения о бухгалтерии, дол-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жностные инструкции).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Постановления и Распоряжения руководителя по основной деятельности (копии)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Распоряжения руководителя по личному составу. Копии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Штатное расписание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Бухгалтерские отчеты- годовые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 xml:space="preserve">Бухгалтерские отчеты-квартальные и за </w:t>
            </w:r>
            <w:r>
              <w:br/>
              <w:t>отчетный месяц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Статистические и прочие отчеты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Главная книга, прочие бухгалтерские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учетные регистры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Налоговые декларации (расчеты по налогам)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годовые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Переписка по финансовым вопросам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Кассовая книга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Кассовые отчеты, прилагаемыми к ним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документами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Выписка по Банку, с прилагаемыми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к ним документами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Авансовые отчеты, с прилагаемыми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к ним документами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Документы по учету материально-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производственных запасов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Документы по учету НМА, основных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средств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Результаты инвентаризации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Лицевые счета сотрудников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Расчетные ведомости и сводные справки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 заработной плате с прилагаемыми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документами - табель учета рабочего времени,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листами нетрудоспособности и т.д.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Планы работ бухгалтерской службы 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отчеты об их исполнении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Законы и иные нормативные акты,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регламентирующие  деятельность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постоянно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до минования</w:t>
            </w:r>
          </w:p>
          <w:p w:rsidR="009037F2" w:rsidRPr="001166BA" w:rsidRDefault="009037F2" w:rsidP="009037F2">
            <w:pPr>
              <w:spacing w:before="100" w:beforeAutospacing="1" w:after="100" w:afterAutospacing="1"/>
            </w:pPr>
            <w:r>
              <w:t>надобности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постоянно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постоянно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постоянно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проверки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постоянно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заверш. ревизии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завершения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240"/>
            </w:pPr>
            <w:r>
              <w:t>5 лет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75 лет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240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>5 лет, при условии</w:t>
            </w:r>
            <w:r>
              <w:br/>
              <w:t>заверш. ревизии</w:t>
            </w:r>
          </w:p>
          <w:p w:rsidR="009037F2" w:rsidRDefault="009037F2" w:rsidP="009037F2">
            <w:pPr>
              <w:jc w:val="both"/>
              <w:rPr>
                <w:rFonts w:ascii="Arial" w:hAnsi="Arial" w:cs="Arial"/>
              </w:rPr>
            </w:pPr>
          </w:p>
          <w:p w:rsidR="009037F2" w:rsidRDefault="009037F2" w:rsidP="009037F2">
            <w:pPr>
              <w:spacing w:before="100" w:beforeAutospacing="1" w:after="100" w:afterAutospacing="1"/>
            </w:pPr>
            <w:r>
              <w:t xml:space="preserve">до минования </w:t>
            </w:r>
            <w:r>
              <w:br/>
              <w:t>надобности</w:t>
            </w:r>
          </w:p>
        </w:tc>
      </w:tr>
    </w:tbl>
    <w:p w:rsidR="009037F2" w:rsidRDefault="009037F2" w:rsidP="009037F2">
      <w:pPr>
        <w:jc w:val="both"/>
        <w:rPr>
          <w:rFonts w:ascii="Arial" w:hAnsi="Arial" w:cs="Arial"/>
        </w:rPr>
      </w:pPr>
    </w:p>
    <w:p w:rsidR="009037F2" w:rsidRDefault="009037F2" w:rsidP="0090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Вавиловского сельского поселения :                              П.А.Иванов</w:t>
      </w:r>
    </w:p>
    <w:sectPr w:rsidR="009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2"/>
    <w:rsid w:val="001166BA"/>
    <w:rsid w:val="001E20E8"/>
    <w:rsid w:val="00543BE9"/>
    <w:rsid w:val="00775D6C"/>
    <w:rsid w:val="009037F2"/>
    <w:rsid w:val="00A907EA"/>
    <w:rsid w:val="00D10FAB"/>
    <w:rsid w:val="00F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9037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uiPriority w:val="99"/>
    <w:rsid w:val="009037F2"/>
    <w:pPr>
      <w:jc w:val="center"/>
    </w:pPr>
    <w:rPr>
      <w:rFonts w:ascii="Arial" w:hAnsi="Arial" w:cs="Arial"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1E2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9037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uiPriority w:val="99"/>
    <w:rsid w:val="009037F2"/>
    <w:pPr>
      <w:jc w:val="center"/>
    </w:pPr>
    <w:rPr>
      <w:rFonts w:ascii="Arial" w:hAnsi="Arial" w:cs="Arial"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1E2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2021-03-10T13:10:00Z</dcterms:created>
  <dcterms:modified xsi:type="dcterms:W3CDTF">2021-03-10T13:10:00Z</dcterms:modified>
</cp:coreProperties>
</file>