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61DA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язва, птичий грипп) и животных (чума крупного рогатого скота, ящур, сап, сибирская язва, птичий грипп и др.), а также поражение сельскохозяйственных культур на больших площадях. 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14:paraId="7B4AD4D7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 </w:t>
      </w:r>
    </w:p>
    <w:p w14:paraId="00D4247C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Возбудители инфекций</w:t>
      </w:r>
    </w:p>
    <w:p w14:paraId="65885D92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14:paraId="3B7A908B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 </w:t>
      </w:r>
    </w:p>
    <w:p w14:paraId="6807F604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Меры защиты</w:t>
      </w:r>
    </w:p>
    <w:p w14:paraId="1475E946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14:paraId="0A82D28A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 </w:t>
      </w:r>
    </w:p>
    <w:p w14:paraId="57D39CC6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Правила поведения</w:t>
      </w:r>
    </w:p>
    <w:p w14:paraId="6C322AF3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Нельзя без специального разрешения покидать место жительства.</w:t>
      </w:r>
    </w:p>
    <w:p w14:paraId="5BA69001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Без крайней необходимости не выходите из дома, избегайте мест большого скопления людей.</w:t>
      </w:r>
    </w:p>
    <w:p w14:paraId="1FEF6D94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Дважды в сутки измеряйте температуру себе и членам семьи. Если она повысилась и вы плохо себя чувствуете, изолируйтесь от окружающих в отдельной комнате или отгородитесь ширмой. Срочно сообщите о заболевании в медицинское учреждение.</w:t>
      </w:r>
    </w:p>
    <w:p w14:paraId="3F4B79DE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Если вы не можете сами установить характер болезни, действуйте так, как следует действовать при инфекционных заболеваниях.</w:t>
      </w:r>
    </w:p>
    <w:p w14:paraId="4D8F0ED7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Обязательно проводите ежедневную влажную уборку помещения с использованием дезинфицирующих растворов.</w:t>
      </w:r>
    </w:p>
    <w:p w14:paraId="04393C1B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Мусор сжигайте. Уничтожайте грызунов и насекомых – возможных переносчиков заболеваний!</w:t>
      </w:r>
    </w:p>
    <w:p w14:paraId="22C37DCD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Строго соблюдайте правила личной и общественной гигиены. Тщательно мойте руки с мылом, особенно перед приемом пищи.</w:t>
      </w:r>
    </w:p>
    <w:p w14:paraId="40BDD878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Воду используйте из проверенных источников и пейте только кипяченую.</w:t>
      </w:r>
    </w:p>
    <w:p w14:paraId="4E2659DF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Сырые овощи и фрукты после мытья обдавайте кипятком.</w:t>
      </w:r>
    </w:p>
    <w:p w14:paraId="30529787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При общении с больным надевайте халат, косынку и ватно-марлевую повязку.</w:t>
      </w:r>
    </w:p>
    <w:p w14:paraId="6B8BF5E0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Выделите больному отдельную постель, полотенце и посуду. Регулярно их стирайте и мойте.</w:t>
      </w:r>
    </w:p>
    <w:p w14:paraId="7364786D" w14:textId="77777777" w:rsidR="00D40432" w:rsidRPr="00D40432" w:rsidRDefault="00D40432" w:rsidP="00D40432">
      <w:pPr>
        <w:rPr>
          <w:rFonts w:ascii="Times New Roman" w:hAnsi="Times New Roman" w:cs="Times New Roman"/>
        </w:rPr>
      </w:pPr>
      <w:r w:rsidRPr="00D40432">
        <w:rPr>
          <w:rFonts w:ascii="Times New Roman" w:hAnsi="Times New Roman" w:cs="Times New Roman"/>
        </w:rPr>
        <w:t>При госпитализации больного проведите в квартире дезинфекцию; постельное белье и посуду прокипятите в течение 15 мин в 2%-м растворе соды или замочите на 2 ч в 2%-м растворе дезинфицирующего средства. Затем посуду обмойте горячей водой, белье прогладьте, комнату проветрите.</w:t>
      </w:r>
    </w:p>
    <w:p w14:paraId="286A8F76" w14:textId="77777777" w:rsidR="00AC131A" w:rsidRPr="00D40432" w:rsidRDefault="00AC131A">
      <w:pPr>
        <w:rPr>
          <w:rFonts w:ascii="Times New Roman" w:hAnsi="Times New Roman" w:cs="Times New Roman"/>
        </w:rPr>
      </w:pPr>
    </w:p>
    <w:sectPr w:rsidR="00AC131A" w:rsidRPr="00D4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17"/>
    <w:rsid w:val="000E1217"/>
    <w:rsid w:val="00AC131A"/>
    <w:rsid w:val="00D40432"/>
    <w:rsid w:val="00E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15B5-426B-4A88-AB4E-E7474101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2024-09-01T13:32:00Z</dcterms:created>
  <dcterms:modified xsi:type="dcterms:W3CDTF">2024-09-01T13:32:00Z</dcterms:modified>
</cp:coreProperties>
</file>